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80" w:rsidRPr="00075F80" w:rsidRDefault="00085099" w:rsidP="00075F80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075F80">
        <w:rPr>
          <w:rFonts w:ascii="方正小标宋简体" w:eastAsia="方正小标宋简体" w:hAnsi="宋体" w:cs="宋体" w:hint="eastAsia"/>
          <w:kern w:val="0"/>
          <w:sz w:val="36"/>
          <w:szCs w:val="36"/>
        </w:rPr>
        <w:t>安徽省气象</w:t>
      </w:r>
      <w:r w:rsidR="006D51A6">
        <w:rPr>
          <w:rFonts w:ascii="方正小标宋简体" w:eastAsia="方正小标宋简体" w:hAnsi="宋体" w:cs="宋体" w:hint="eastAsia"/>
          <w:kern w:val="0"/>
          <w:sz w:val="36"/>
          <w:szCs w:val="36"/>
        </w:rPr>
        <w:t>部门</w:t>
      </w:r>
      <w:r w:rsidR="00075F80" w:rsidRPr="00075F80">
        <w:rPr>
          <w:rFonts w:ascii="方正小标宋简体" w:eastAsia="方正小标宋简体" w:hAnsi="宋体" w:cs="宋体" w:hint="eastAsia"/>
          <w:kern w:val="0"/>
          <w:sz w:val="36"/>
          <w:szCs w:val="36"/>
        </w:rPr>
        <w:t>20</w:t>
      </w:r>
      <w:r w:rsidR="000F7299">
        <w:rPr>
          <w:rFonts w:ascii="方正小标宋简体" w:eastAsia="方正小标宋简体" w:hAnsi="宋体" w:cs="宋体" w:hint="eastAsia"/>
          <w:kern w:val="0"/>
          <w:sz w:val="36"/>
          <w:szCs w:val="36"/>
        </w:rPr>
        <w:t>20</w:t>
      </w:r>
      <w:r w:rsidR="00075F80" w:rsidRPr="00075F80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年度</w:t>
      </w:r>
      <w:r w:rsidR="009D2EF3">
        <w:rPr>
          <w:rFonts w:ascii="方正小标宋简体" w:eastAsia="方正小标宋简体" w:hAnsi="宋体" w:cs="宋体" w:hint="eastAsia"/>
          <w:kern w:val="0"/>
          <w:sz w:val="36"/>
          <w:szCs w:val="36"/>
        </w:rPr>
        <w:t>政府</w:t>
      </w:r>
      <w:r w:rsidR="00075F80" w:rsidRPr="00075F80">
        <w:rPr>
          <w:rFonts w:ascii="方正小标宋简体" w:eastAsia="方正小标宋简体" w:hAnsi="宋体" w:cs="宋体" w:hint="eastAsia"/>
          <w:kern w:val="0"/>
          <w:sz w:val="36"/>
          <w:szCs w:val="36"/>
        </w:rPr>
        <w:t>信息公开工作报告</w:t>
      </w:r>
    </w:p>
    <w:p w:rsidR="00075F80" w:rsidRDefault="00075F80" w:rsidP="0018577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333CEC" w:rsidRPr="00333CEC" w:rsidRDefault="00333CEC" w:rsidP="0018577A">
      <w:pPr>
        <w:widowControl/>
        <w:shd w:val="clear" w:color="auto" w:fill="FFFFFF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本年度报告是根据《中华人民共和国政府信息公开条例</w:t>
      </w:r>
      <w:r w:rsidR="007F284E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要求，由安徽省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气象局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编制。全文包括：20</w:t>
      </w:r>
      <w:r w:rsidR="000F7299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年度总体情况，主动公开政府信息情况，收到和处理政府信息公开申请情况，政府信息公开行政复议行政诉讼情况，存在的主要问题及改进情况，其他需要报告的事项等6项内容。本年度报告中使用数据统计期限为20</w:t>
      </w:r>
      <w:r w:rsidR="000F7299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年1月1日至12月31日。本年度报告的电子版可在安徽省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气象局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政府门户网站（http://ah.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cma.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gov.cn/）</w:t>
      </w:r>
      <w:r w:rsidR="003922A4">
        <w:rPr>
          <w:rFonts w:ascii="仿宋_GB2312" w:eastAsia="仿宋_GB2312" w:hAnsi="宋体" w:cs="宋体" w:hint="eastAsia"/>
          <w:kern w:val="0"/>
          <w:sz w:val="32"/>
          <w:szCs w:val="32"/>
        </w:rPr>
        <w:t>政务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公开“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公开年报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”栏目下载。如对本报告有任何疑问，请与安徽省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气象局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办公室联系（地址：合肥市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史河路16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号，电话：0551-6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2290012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，邮编：2300</w:t>
      </w:r>
      <w:r w:rsidRPr="0018577A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>1）。</w:t>
      </w:r>
    </w:p>
    <w:p w:rsidR="00333CEC" w:rsidRPr="00333CEC" w:rsidRDefault="00333CEC" w:rsidP="00333CEC">
      <w:pPr>
        <w:widowControl/>
        <w:shd w:val="clear" w:color="auto" w:fill="FFFFFF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 w:rsidRPr="00333CEC">
        <w:rPr>
          <w:rFonts w:ascii="黑体" w:eastAsia="黑体" w:hAnsi="黑体" w:cs="宋体" w:hint="eastAsia"/>
          <w:kern w:val="0"/>
          <w:sz w:val="32"/>
          <w:szCs w:val="32"/>
        </w:rPr>
        <w:t>一、总体情况</w:t>
      </w:r>
    </w:p>
    <w:p w:rsidR="00333CEC" w:rsidRPr="00333CEC" w:rsidRDefault="00333CEC" w:rsidP="00333CEC">
      <w:pPr>
        <w:widowControl/>
        <w:shd w:val="clear" w:color="auto" w:fill="FFFFFF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33C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</w:t>
      </w:r>
      <w:r w:rsidR="003922A4" w:rsidRPr="003922A4">
        <w:rPr>
          <w:rFonts w:ascii="仿宋_GB2312" w:eastAsia="仿宋_GB2312" w:hAnsi="宋体" w:cs="宋体" w:hint="eastAsia"/>
          <w:kern w:val="0"/>
          <w:sz w:val="32"/>
          <w:szCs w:val="32"/>
        </w:rPr>
        <w:t>2020年，</w:t>
      </w:r>
      <w:r w:rsidR="003922A4">
        <w:rPr>
          <w:rFonts w:ascii="仿宋_GB2312" w:eastAsia="仿宋_GB2312" w:hAnsi="宋体" w:cs="宋体" w:hint="eastAsia"/>
          <w:kern w:val="0"/>
          <w:sz w:val="32"/>
          <w:szCs w:val="32"/>
        </w:rPr>
        <w:t>安徽省气象</w:t>
      </w:r>
      <w:r w:rsidR="005F6EE9">
        <w:rPr>
          <w:rFonts w:ascii="仿宋_GB2312" w:eastAsia="仿宋_GB2312" w:hAnsi="宋体" w:cs="宋体" w:hint="eastAsia"/>
          <w:kern w:val="0"/>
          <w:sz w:val="32"/>
          <w:szCs w:val="32"/>
        </w:rPr>
        <w:t>部门</w:t>
      </w:r>
      <w:r w:rsidR="003922A4" w:rsidRPr="003922A4">
        <w:rPr>
          <w:rFonts w:ascii="仿宋_GB2312" w:eastAsia="仿宋_GB2312" w:hAnsi="宋体" w:cs="宋体" w:hint="eastAsia"/>
          <w:kern w:val="0"/>
          <w:sz w:val="32"/>
          <w:szCs w:val="32"/>
        </w:rPr>
        <w:t>政务公开工作以习近平新时代中国特色社会主义思想为指导，认真贯彻党的十九大和十九届二中、三中、四中、五中全会精神，全面贯彻落实新修订的《中华人民共和国政府信息公开条例》和《</w:t>
      </w:r>
      <w:r w:rsidR="003922A4">
        <w:rPr>
          <w:rFonts w:ascii="仿宋_GB2312" w:eastAsia="仿宋_GB2312" w:hAnsi="宋体" w:cs="宋体" w:hint="eastAsia"/>
          <w:kern w:val="0"/>
          <w:sz w:val="32"/>
          <w:szCs w:val="32"/>
        </w:rPr>
        <w:t>中国气象局办公室</w:t>
      </w:r>
      <w:r w:rsidR="003922A4" w:rsidRPr="003922A4">
        <w:rPr>
          <w:rFonts w:ascii="仿宋_GB2312" w:eastAsia="仿宋_GB2312" w:hAnsi="宋体" w:cs="宋体" w:hint="eastAsia"/>
          <w:kern w:val="0"/>
          <w:sz w:val="32"/>
          <w:szCs w:val="32"/>
        </w:rPr>
        <w:t>关于印发2020年政务公开工作要点的通知》，</w:t>
      </w:r>
      <w:r w:rsidR="005F6EE9">
        <w:rPr>
          <w:rFonts w:ascii="仿宋_GB2312" w:eastAsia="仿宋_GB2312" w:hAnsi="宋体" w:cs="宋体" w:hint="eastAsia"/>
          <w:kern w:val="0"/>
          <w:sz w:val="32"/>
          <w:szCs w:val="32"/>
        </w:rPr>
        <w:t>进一步强化组织领导，狠抓工作落实</w:t>
      </w:r>
      <w:r w:rsidR="003922A4" w:rsidRPr="003922A4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5F6EE9" w:rsidRPr="005F6EE9">
        <w:rPr>
          <w:rFonts w:ascii="仿宋_GB2312" w:eastAsia="仿宋_GB2312" w:hAnsi="宋体" w:cs="宋体" w:hint="eastAsia"/>
          <w:kern w:val="0"/>
          <w:sz w:val="32"/>
          <w:szCs w:val="32"/>
        </w:rPr>
        <w:t>努力提升</w:t>
      </w:r>
      <w:r w:rsidR="005F6EE9" w:rsidRPr="003922A4">
        <w:rPr>
          <w:rFonts w:ascii="仿宋_GB2312" w:eastAsia="仿宋_GB2312" w:hAnsi="宋体" w:cs="宋体" w:hint="eastAsia"/>
          <w:kern w:val="0"/>
          <w:sz w:val="32"/>
          <w:szCs w:val="32"/>
        </w:rPr>
        <w:t>政务公开</w:t>
      </w:r>
      <w:r w:rsidR="005F6EE9" w:rsidRPr="005F6EE9">
        <w:rPr>
          <w:rFonts w:ascii="仿宋_GB2312" w:eastAsia="仿宋_GB2312" w:hAnsi="宋体" w:cs="宋体" w:hint="eastAsia"/>
          <w:kern w:val="0"/>
          <w:sz w:val="32"/>
          <w:szCs w:val="32"/>
        </w:rPr>
        <w:t>工作质量和水平。</w:t>
      </w:r>
    </w:p>
    <w:p w:rsidR="005F6EE9" w:rsidRDefault="005F6EE9" w:rsidP="00D74A4F">
      <w:pPr>
        <w:pStyle w:val="a4"/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bCs/>
          <w:sz w:val="32"/>
          <w:szCs w:val="32"/>
        </w:rPr>
        <w:lastRenderedPageBreak/>
        <w:t>1.</w:t>
      </w:r>
      <w:r w:rsidRPr="005F6EE9">
        <w:rPr>
          <w:rFonts w:ascii="仿宋_GB2312" w:eastAsia="仿宋_GB2312" w:hAnsi="黑体" w:hint="eastAsia"/>
          <w:b/>
          <w:bCs/>
          <w:sz w:val="32"/>
          <w:szCs w:val="32"/>
        </w:rPr>
        <w:t>强化组织领导。</w:t>
      </w:r>
      <w:r w:rsidRPr="005F6EE9">
        <w:rPr>
          <w:rFonts w:ascii="仿宋_GB2312" w:eastAsia="仿宋_GB2312" w:hAnsi="黑体" w:hint="eastAsia"/>
          <w:sz w:val="32"/>
          <w:szCs w:val="32"/>
        </w:rPr>
        <w:t>全省各级气象部门高度重视</w:t>
      </w:r>
      <w:r>
        <w:rPr>
          <w:rFonts w:ascii="仿宋_GB2312" w:eastAsia="仿宋_GB2312" w:hAnsi="黑体" w:hint="eastAsia"/>
          <w:sz w:val="32"/>
          <w:szCs w:val="32"/>
        </w:rPr>
        <w:t>政务</w:t>
      </w:r>
      <w:r w:rsidRPr="005F6EE9">
        <w:rPr>
          <w:rFonts w:ascii="仿宋_GB2312" w:eastAsia="仿宋_GB2312" w:hAnsi="黑体" w:hint="eastAsia"/>
          <w:sz w:val="32"/>
          <w:szCs w:val="32"/>
        </w:rPr>
        <w:t>公开工作，各单位均形成由分管</w:t>
      </w:r>
      <w:r>
        <w:rPr>
          <w:rFonts w:ascii="仿宋_GB2312" w:eastAsia="仿宋_GB2312" w:hAnsi="黑体" w:hint="eastAsia"/>
          <w:sz w:val="32"/>
          <w:szCs w:val="32"/>
        </w:rPr>
        <w:t>局</w:t>
      </w:r>
      <w:r w:rsidRPr="005F6EE9">
        <w:rPr>
          <w:rFonts w:ascii="仿宋_GB2312" w:eastAsia="仿宋_GB2312" w:hAnsi="黑体" w:hint="eastAsia"/>
          <w:sz w:val="32"/>
          <w:szCs w:val="32"/>
        </w:rPr>
        <w:t>领导为政务公开的第一责任人、办公室落实、各职能部门协同配合的工作机制。将政务公开工作纳入全单位重要议事日程，及时</w:t>
      </w:r>
      <w:r>
        <w:rPr>
          <w:rFonts w:ascii="仿宋_GB2312" w:eastAsia="仿宋_GB2312" w:hAnsi="黑体" w:hint="eastAsia"/>
          <w:sz w:val="32"/>
          <w:szCs w:val="32"/>
        </w:rPr>
        <w:t>按照中国气象局政务</w:t>
      </w:r>
      <w:r w:rsidRPr="005F6EE9">
        <w:rPr>
          <w:rFonts w:ascii="仿宋_GB2312" w:eastAsia="仿宋_GB2312" w:hAnsi="黑体" w:hint="eastAsia"/>
          <w:sz w:val="32"/>
          <w:szCs w:val="32"/>
        </w:rPr>
        <w:t>公开</w:t>
      </w:r>
      <w:r>
        <w:rPr>
          <w:rFonts w:ascii="仿宋_GB2312" w:eastAsia="仿宋_GB2312" w:hAnsi="黑体" w:hint="eastAsia"/>
          <w:sz w:val="32"/>
          <w:szCs w:val="32"/>
        </w:rPr>
        <w:t>工作的要求</w:t>
      </w:r>
      <w:r w:rsidR="00ED18DD">
        <w:rPr>
          <w:rFonts w:ascii="仿宋_GB2312" w:eastAsia="仿宋_GB2312" w:hAnsi="黑体" w:hint="eastAsia"/>
          <w:sz w:val="32"/>
          <w:szCs w:val="32"/>
        </w:rPr>
        <w:t>，</w:t>
      </w:r>
      <w:r w:rsidRPr="005F6EE9">
        <w:rPr>
          <w:rFonts w:ascii="仿宋_GB2312" w:eastAsia="仿宋_GB2312" w:hAnsi="黑体" w:hint="eastAsia"/>
          <w:sz w:val="32"/>
          <w:szCs w:val="32"/>
        </w:rPr>
        <w:t>部署部门信息公开工作。</w:t>
      </w:r>
    </w:p>
    <w:p w:rsidR="00D74A4F" w:rsidRPr="00D74A4F" w:rsidRDefault="00D74A4F" w:rsidP="00D74A4F">
      <w:pPr>
        <w:pStyle w:val="a4"/>
        <w:adjustRightInd w:val="0"/>
        <w:snapToGrid w:val="0"/>
        <w:spacing w:line="58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2.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加强规范化建设</w:t>
      </w:r>
      <w:r w:rsidRPr="00D74A4F">
        <w:rPr>
          <w:rFonts w:ascii="仿宋_GB2312" w:eastAsia="仿宋_GB2312" w:hAnsi="黑体" w:hint="eastAsia"/>
          <w:b/>
          <w:bCs/>
          <w:sz w:val="32"/>
          <w:szCs w:val="32"/>
        </w:rPr>
        <w:t>。</w:t>
      </w:r>
      <w:r w:rsidRPr="00D74A4F">
        <w:rPr>
          <w:rFonts w:ascii="仿宋_GB2312" w:eastAsia="仿宋_GB2312" w:hAnsi="黑体" w:hint="eastAsia"/>
          <w:sz w:val="32"/>
          <w:szCs w:val="32"/>
        </w:rPr>
        <w:t>进一步完善内部工作流程和信息发布审核机制，加强政务公开工作</w:t>
      </w:r>
      <w:r>
        <w:rPr>
          <w:rFonts w:ascii="仿宋_GB2312" w:eastAsia="仿宋_GB2312" w:hAnsi="黑体" w:hint="eastAsia"/>
          <w:sz w:val="32"/>
          <w:szCs w:val="32"/>
        </w:rPr>
        <w:t>规范</w:t>
      </w:r>
      <w:r w:rsidRPr="00D74A4F">
        <w:rPr>
          <w:rFonts w:ascii="仿宋_GB2312" w:eastAsia="仿宋_GB2312" w:hAnsi="黑体" w:hint="eastAsia"/>
          <w:sz w:val="32"/>
          <w:szCs w:val="32"/>
        </w:rPr>
        <w:t>化建设，确保工作流程规范、有序。进一步规范和加强全省气象部门互联网网站信息发布管理，严格保密审查工作并建立健全常态化监管机制。</w:t>
      </w:r>
    </w:p>
    <w:p w:rsidR="003922A4" w:rsidRDefault="00D74A4F" w:rsidP="00D74A4F">
      <w:pPr>
        <w:pStyle w:val="a4"/>
        <w:adjustRightInd w:val="0"/>
        <w:snapToGrid w:val="0"/>
        <w:spacing w:line="58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</w:t>
      </w:r>
      <w:r w:rsidR="003922A4">
        <w:rPr>
          <w:rFonts w:ascii="仿宋_GB2312" w:eastAsia="仿宋_GB2312" w:hint="eastAsia"/>
          <w:b/>
          <w:bCs/>
          <w:sz w:val="32"/>
          <w:szCs w:val="32"/>
        </w:rPr>
        <w:t>.</w:t>
      </w:r>
      <w:r w:rsidR="003922A4" w:rsidRPr="003922A4">
        <w:rPr>
          <w:rFonts w:ascii="仿宋_GB2312" w:eastAsia="仿宋_GB2312" w:hint="eastAsia"/>
          <w:b/>
          <w:bCs/>
          <w:sz w:val="32"/>
          <w:szCs w:val="32"/>
        </w:rPr>
        <w:t>做好信息常态化公开。</w:t>
      </w:r>
      <w:r w:rsidR="0092519E" w:rsidRPr="005F6EE9">
        <w:rPr>
          <w:rFonts w:ascii="仿宋_GB2312" w:eastAsia="仿宋_GB2312" w:hAnsi="黑体" w:hint="eastAsia"/>
          <w:sz w:val="32"/>
          <w:szCs w:val="32"/>
        </w:rPr>
        <w:t>全省各级气象部门</w:t>
      </w:r>
      <w:r w:rsidR="003922A4" w:rsidRPr="003922A4">
        <w:rPr>
          <w:rFonts w:ascii="仿宋_GB2312" w:eastAsia="仿宋_GB2312" w:hint="eastAsia"/>
          <w:sz w:val="32"/>
          <w:szCs w:val="32"/>
        </w:rPr>
        <w:t>坚持“以公开为常态、不公开为例外”，行成内部主动公开工作机制</w:t>
      </w:r>
      <w:r w:rsidR="00FF19B6">
        <w:rPr>
          <w:rFonts w:ascii="仿宋_GB2312" w:eastAsia="仿宋_GB2312" w:hint="eastAsia"/>
          <w:sz w:val="32"/>
          <w:szCs w:val="32"/>
        </w:rPr>
        <w:t>，</w:t>
      </w:r>
      <w:r w:rsidR="0092519E" w:rsidRPr="0092519E">
        <w:rPr>
          <w:rFonts w:ascii="仿宋_GB2312" w:eastAsia="仿宋_GB2312" w:hint="eastAsia"/>
          <w:sz w:val="32"/>
          <w:szCs w:val="32"/>
        </w:rPr>
        <w:t>围绕我省气象部门重点工作，</w:t>
      </w:r>
      <w:r w:rsidR="004879C4" w:rsidRPr="004879C4">
        <w:rPr>
          <w:rFonts w:ascii="仿宋_GB2312" w:eastAsia="仿宋_GB2312" w:hint="eastAsia"/>
          <w:sz w:val="32"/>
          <w:szCs w:val="32"/>
        </w:rPr>
        <w:t>积极按“时效性、有效性、完整性和规范化”发布信息，</w:t>
      </w:r>
      <w:proofErr w:type="gramStart"/>
      <w:r w:rsidRPr="00D74A4F">
        <w:rPr>
          <w:rFonts w:ascii="仿宋_GB2312" w:eastAsia="仿宋_GB2312" w:hint="eastAsia"/>
          <w:sz w:val="32"/>
          <w:szCs w:val="32"/>
        </w:rPr>
        <w:t>全面主动</w:t>
      </w:r>
      <w:proofErr w:type="gramEnd"/>
      <w:r w:rsidRPr="00D74A4F">
        <w:rPr>
          <w:rFonts w:ascii="仿宋_GB2312" w:eastAsia="仿宋_GB2312" w:hint="eastAsia"/>
          <w:sz w:val="32"/>
          <w:szCs w:val="32"/>
        </w:rPr>
        <w:t>公开应</w:t>
      </w:r>
      <w:r>
        <w:rPr>
          <w:rFonts w:ascii="仿宋_GB2312" w:eastAsia="仿宋_GB2312" w:hint="eastAsia"/>
          <w:sz w:val="32"/>
          <w:szCs w:val="32"/>
        </w:rPr>
        <w:t>当让社会公众广泛知晓的政府信息，推动政府信息公开不断向纵深发展，</w:t>
      </w:r>
      <w:r w:rsidR="004879C4" w:rsidRPr="004879C4">
        <w:rPr>
          <w:rFonts w:ascii="仿宋_GB2312" w:eastAsia="仿宋_GB2312" w:hint="eastAsia"/>
          <w:sz w:val="32"/>
          <w:szCs w:val="32"/>
        </w:rPr>
        <w:t>并认真执行政府信息公开年报制度。</w:t>
      </w:r>
    </w:p>
    <w:p w:rsidR="00810405" w:rsidRPr="00810405" w:rsidRDefault="00D74A4F" w:rsidP="00D74A4F">
      <w:pPr>
        <w:pStyle w:val="a3"/>
        <w:spacing w:line="580" w:lineRule="exact"/>
        <w:ind w:firstLine="643"/>
        <w:rPr>
          <w:rFonts w:ascii="仿宋_GB2312" w:eastAsia="仿宋_GB2312" w:hAnsi="宋体" w:cs="宋体"/>
          <w:kern w:val="0"/>
          <w:sz w:val="32"/>
          <w:szCs w:val="32"/>
        </w:rPr>
      </w:pPr>
      <w:r w:rsidRPr="00D74A4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4.推进</w:t>
      </w:r>
      <w:r w:rsidR="00810405" w:rsidRPr="00D74A4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政务公开平台</w:t>
      </w:r>
      <w:r w:rsidRPr="00D74A4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建设。</w:t>
      </w:r>
      <w:r w:rsidR="00810405"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按照中国气象局要求，进一步发挥门户网站的政府信息公开主要渠道作用，积极组织完成了政务信息公开改版工作，新版政务公开系统按期上线，政务公开规范性和质量进一步提升，门户网站运营规范。</w:t>
      </w:r>
    </w:p>
    <w:p w:rsidR="00810405" w:rsidRPr="00810405" w:rsidRDefault="00D74A4F" w:rsidP="00D74A4F">
      <w:pPr>
        <w:pStyle w:val="a3"/>
        <w:spacing w:line="580" w:lineRule="exact"/>
        <w:ind w:firstLine="643"/>
        <w:rPr>
          <w:rFonts w:ascii="楷体_GB2312" w:eastAsia="楷体_GB2312" w:hAnsi="黑体"/>
          <w:sz w:val="32"/>
          <w:szCs w:val="32"/>
        </w:rPr>
      </w:pPr>
      <w:r w:rsidRPr="00D74A4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5.加强</w:t>
      </w:r>
      <w:r w:rsidR="00810405" w:rsidRPr="00D74A4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监督保障</w:t>
      </w:r>
      <w:r w:rsidRPr="00D74A4F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。</w:t>
      </w:r>
      <w:r w:rsidR="00810405"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印发《</w:t>
      </w:r>
      <w:hyperlink r:id="rId7" w:history="1">
        <w:r w:rsidR="00810405" w:rsidRPr="00810405">
          <w:rPr>
            <w:rFonts w:ascii="仿宋_GB2312" w:eastAsia="仿宋_GB2312" w:hAnsi="宋体" w:cs="宋体"/>
            <w:kern w:val="0"/>
            <w:sz w:val="32"/>
            <w:szCs w:val="32"/>
          </w:rPr>
          <w:t>安徽省气象局办公室关于印发2020年政务公开工作要点的通知</w:t>
        </w:r>
      </w:hyperlink>
      <w:r w:rsidR="00810405"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》（</w:t>
      </w:r>
      <w:r w:rsidR="00810405">
        <w:rPr>
          <w:rFonts w:ascii="仿宋_GB2312" w:eastAsia="仿宋_GB2312" w:hAnsi="宋体" w:cs="宋体" w:hint="eastAsia"/>
          <w:kern w:val="0"/>
          <w:sz w:val="32"/>
          <w:szCs w:val="32"/>
        </w:rPr>
        <w:t>气</w:t>
      </w:r>
      <w:r w:rsidR="00810405"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办函〔</w:t>
      </w:r>
      <w:r w:rsidR="00810405" w:rsidRPr="00810405">
        <w:rPr>
          <w:rFonts w:ascii="仿宋_GB2312" w:eastAsia="仿宋_GB2312" w:hAnsi="宋体" w:cs="宋体"/>
          <w:kern w:val="0"/>
          <w:sz w:val="32"/>
          <w:szCs w:val="32"/>
        </w:rPr>
        <w:t>2020</w:t>
      </w:r>
      <w:r w:rsidR="00810405"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〕</w:t>
      </w:r>
      <w:r w:rsidR="00810405">
        <w:rPr>
          <w:rFonts w:ascii="仿宋_GB2312" w:eastAsia="仿宋_GB2312" w:hAnsi="宋体" w:cs="宋体" w:hint="eastAsia"/>
          <w:kern w:val="0"/>
          <w:sz w:val="32"/>
          <w:szCs w:val="32"/>
        </w:rPr>
        <w:t>52</w:t>
      </w:r>
      <w:r w:rsidR="00810405"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号），明确全年工作思路和重点任务；坚持问题导向，结合第三方测评问题清单，定期盘点整改情况，定期开展自查评估，全年做好查缺补漏。政府信息公开工作规范化、标准化水平实现整体</w:t>
      </w:r>
      <w:r w:rsidR="00A24D5D">
        <w:rPr>
          <w:rFonts w:ascii="仿宋_GB2312" w:eastAsia="仿宋_GB2312" w:hAnsi="宋体" w:cs="宋体" w:hint="eastAsia"/>
          <w:kern w:val="0"/>
          <w:sz w:val="32"/>
          <w:szCs w:val="32"/>
        </w:rPr>
        <w:t>提</w:t>
      </w:r>
      <w:r w:rsidR="00810405"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升。</w:t>
      </w:r>
    </w:p>
    <w:p w:rsidR="00EB0A96" w:rsidRDefault="00EB0A96">
      <w:pPr>
        <w:widowControl/>
        <w:jc w:val="left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EB0A96" w:rsidRPr="00EB0A96" w:rsidRDefault="00EB0A96" w:rsidP="00EB0A96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B0A9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EB0A96" w:rsidRPr="00EB0A96" w:rsidTr="00180D11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EB0A96" w:rsidRPr="00EB0A96" w:rsidTr="00180D11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EB0A96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EB0A96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EB0A96" w:rsidRPr="00EB0A96" w:rsidTr="00180D11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0A96" w:rsidRPr="00EB0A96" w:rsidTr="00180D11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8104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104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DC118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DC118A" w:rsidP="00DC118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E44A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44AAB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EB0A96" w:rsidRPr="00EB0A96" w:rsidTr="00180D11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EB0A96" w:rsidRPr="00EB0A96" w:rsidTr="00180D1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B0A96" w:rsidRPr="00EB0A96" w:rsidTr="00180D11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8104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1040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8104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6E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1479</w:t>
            </w:r>
          </w:p>
        </w:tc>
      </w:tr>
      <w:tr w:rsidR="00EB0A96" w:rsidRPr="00EB0A96" w:rsidTr="00180D11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8104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D03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6E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EB0A96" w:rsidRPr="00EB0A96" w:rsidTr="00180D11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EB0A96" w:rsidRPr="00EB0A96" w:rsidTr="00180D11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EB0A96" w:rsidRPr="00EB0A96" w:rsidTr="00180D11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6F60E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6F60E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A96E3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EB0A96" w:rsidRPr="00EB0A96" w:rsidTr="00180D11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EB0A96" w:rsidRPr="00EB0A96" w:rsidTr="00180D11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EB0A96" w:rsidRPr="00EB0A96" w:rsidTr="00180D11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EB0A96" w:rsidRPr="00EB0A96" w:rsidTr="00180D11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 w:colFirst="0" w:colLast="2"/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bookmarkEnd w:id="0"/>
      <w:tr w:rsidR="00EB0A96" w:rsidRPr="00EB0A96" w:rsidTr="00180D11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EB0A96" w:rsidRPr="00EB0A96" w:rsidTr="00180D11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531AE1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EB0A96" w:rsidRPr="00EB0A96" w:rsidTr="00180D11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DC118A" w:rsidP="0081040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 w:rsidR="00E44AA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DC118A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  <w:r w:rsidR="00E44AA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96.7</w:t>
            </w:r>
            <w:r w:rsidR="00EB0A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</w:t>
            </w:r>
          </w:p>
        </w:tc>
      </w:tr>
    </w:tbl>
    <w:p w:rsidR="00EB0A96" w:rsidRDefault="00EB0A96">
      <w:pPr>
        <w:widowControl/>
        <w:jc w:val="left"/>
      </w:pPr>
    </w:p>
    <w:p w:rsidR="00EB0A96" w:rsidRPr="00EB0A96" w:rsidRDefault="00EB0A96" w:rsidP="00EB0A96">
      <w:pPr>
        <w:widowControl/>
        <w:shd w:val="clear" w:color="auto" w:fill="FFFFFF"/>
        <w:spacing w:after="240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B0A96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EB0A96" w:rsidRPr="00EB0A96" w:rsidTr="00FE3B50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531AE1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EB0A96" w:rsidRPr="00EB0A96" w:rsidTr="00FE3B5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EB0A96" w:rsidRPr="00EB0A96" w:rsidTr="00FE3B50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B0A96" w:rsidRPr="00EB0A96" w:rsidTr="00FE3B5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DC118A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DC118A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EB0A96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0A96" w:rsidRPr="00EB0A96" w:rsidRDefault="00DC118A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7</w:t>
            </w:r>
          </w:p>
        </w:tc>
      </w:tr>
      <w:tr w:rsidR="00FE3B50" w:rsidRPr="00EB0A96" w:rsidTr="00FE3B5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10405" w:rsidRPr="00EB0A96" w:rsidTr="00FE3B50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DC118A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DC118A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DC118A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</w:t>
            </w:r>
            <w:r w:rsidR="00531AE1"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10405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DC118A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DC118A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10405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531AE1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DC118A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DC118A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FE3B50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10405" w:rsidRPr="00EB0A96" w:rsidTr="00FE3B50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DC118A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DC118A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810405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405" w:rsidRPr="00EB0A96" w:rsidRDefault="00DC118A" w:rsidP="008E4E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7</w:t>
            </w:r>
          </w:p>
        </w:tc>
      </w:tr>
      <w:tr w:rsidR="00FE3B50" w:rsidRPr="00EB0A96" w:rsidTr="00FE3B50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EB0A9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B50" w:rsidRPr="00EB0A96" w:rsidRDefault="00FE3B50" w:rsidP="00180D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B0A96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0106B2" w:rsidRDefault="000106B2">
      <w:pPr>
        <w:widowControl/>
        <w:jc w:val="left"/>
      </w:pPr>
    </w:p>
    <w:p w:rsidR="000106B2" w:rsidRPr="000106B2" w:rsidRDefault="000106B2" w:rsidP="000106B2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106B2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p w:rsidR="000106B2" w:rsidRPr="000106B2" w:rsidRDefault="000106B2" w:rsidP="000106B2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106B2" w:rsidRPr="000106B2" w:rsidTr="00180D11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106B2" w:rsidRPr="000106B2" w:rsidTr="00180D11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106B2" w:rsidRPr="000106B2" w:rsidTr="00180D1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B2" w:rsidRPr="000106B2" w:rsidRDefault="000106B2" w:rsidP="000106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B2" w:rsidRPr="000106B2" w:rsidRDefault="000106B2" w:rsidP="000106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B2" w:rsidRPr="000106B2" w:rsidRDefault="000106B2" w:rsidP="000106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B2" w:rsidRPr="000106B2" w:rsidRDefault="000106B2" w:rsidP="000106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B2" w:rsidRPr="000106B2" w:rsidRDefault="000106B2" w:rsidP="000106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106B2" w:rsidRPr="000106B2" w:rsidTr="00180D11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 w:rsidR="00FE3B50"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FE3B50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106B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  <w:r w:rsidR="00FE3B5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06B2" w:rsidRPr="000106B2" w:rsidRDefault="000106B2" w:rsidP="000106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8577A" w:rsidRPr="0018577A" w:rsidRDefault="0018577A" w:rsidP="0018577A">
      <w:pPr>
        <w:widowControl/>
        <w:shd w:val="clear" w:color="auto" w:fill="FFFFFF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18577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810405" w:rsidRPr="00810405" w:rsidRDefault="00810405" w:rsidP="00810405">
      <w:pPr>
        <w:widowControl/>
        <w:shd w:val="clear" w:color="auto" w:fill="FFFFFF"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2020年，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安徽省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气象</w:t>
      </w:r>
      <w:r w:rsidR="00F82431">
        <w:rPr>
          <w:rFonts w:ascii="仿宋_GB2312" w:eastAsia="仿宋_GB2312" w:hAnsi="宋体" w:cs="宋体" w:hint="eastAsia"/>
          <w:kern w:val="0"/>
          <w:sz w:val="32"/>
          <w:szCs w:val="32"/>
        </w:rPr>
        <w:t>部门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的政府信息公开工作取得了一定成效，但与</w:t>
      </w:r>
      <w:r w:rsidR="00315F00">
        <w:rPr>
          <w:rFonts w:ascii="仿宋_GB2312" w:eastAsia="仿宋_GB2312" w:hAnsi="宋体" w:cs="宋体" w:hint="eastAsia"/>
          <w:kern w:val="0"/>
          <w:sz w:val="32"/>
          <w:szCs w:val="32"/>
        </w:rPr>
        <w:t>上级主管部门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的要求，与社会公众对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气象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信息的需求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还存在差距，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主要表现在：主动公开的及时性有待进一步加强，政府信息公开平台还需要进一步完善，政策解读质量有待提高。2021年,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安徽省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气象</w:t>
      </w:r>
      <w:r w:rsidR="00F82431">
        <w:rPr>
          <w:rFonts w:ascii="仿宋_GB2312" w:eastAsia="仿宋_GB2312" w:hAnsi="宋体" w:cs="宋体" w:hint="eastAsia"/>
          <w:kern w:val="0"/>
          <w:sz w:val="32"/>
          <w:szCs w:val="32"/>
        </w:rPr>
        <w:t>部门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将明确公开重点，细化公开内容，增强公开实效，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继续加强平台建设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，完善信息发布，加强政策解读，进一步提升解读材料质量，推进</w:t>
      </w:r>
      <w:r w:rsidR="00F82431">
        <w:rPr>
          <w:rFonts w:ascii="仿宋_GB2312" w:eastAsia="仿宋_GB2312" w:hAnsi="宋体" w:cs="宋体" w:hint="eastAsia"/>
          <w:kern w:val="0"/>
          <w:sz w:val="32"/>
          <w:szCs w:val="32"/>
        </w:rPr>
        <w:t>全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省气象</w:t>
      </w:r>
      <w:r w:rsidR="00F82431">
        <w:rPr>
          <w:rFonts w:ascii="仿宋_GB2312" w:eastAsia="仿宋_GB2312" w:hAnsi="宋体" w:cs="宋体" w:hint="eastAsia"/>
          <w:kern w:val="0"/>
          <w:sz w:val="32"/>
          <w:szCs w:val="32"/>
        </w:rPr>
        <w:t>部门</w:t>
      </w:r>
      <w:r w:rsidRPr="00810405">
        <w:rPr>
          <w:rFonts w:ascii="仿宋_GB2312" w:eastAsia="仿宋_GB2312" w:hAnsi="宋体" w:cs="宋体" w:hint="eastAsia"/>
          <w:kern w:val="0"/>
          <w:sz w:val="32"/>
          <w:szCs w:val="32"/>
        </w:rPr>
        <w:t>政务公开工作再上新台阶。</w:t>
      </w:r>
    </w:p>
    <w:p w:rsidR="0018577A" w:rsidRPr="0018577A" w:rsidRDefault="0018577A" w:rsidP="00810405">
      <w:pPr>
        <w:widowControl/>
        <w:shd w:val="clear" w:color="auto" w:fill="FFFFFF"/>
        <w:spacing w:line="580" w:lineRule="exact"/>
        <w:ind w:firstLineChars="200" w:firstLine="64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18577A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18577A" w:rsidRPr="0018577A" w:rsidRDefault="0018577A" w:rsidP="00EB0A96"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</w:t>
      </w:r>
      <w:r w:rsidRPr="0018577A">
        <w:rPr>
          <w:rFonts w:ascii="仿宋_GB2312" w:eastAsia="仿宋_GB2312" w:hint="eastAsia"/>
          <w:sz w:val="32"/>
          <w:szCs w:val="32"/>
        </w:rPr>
        <w:t>无。</w:t>
      </w:r>
    </w:p>
    <w:sectPr w:rsidR="0018577A" w:rsidRPr="00185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0C" w:rsidRDefault="00D7690C" w:rsidP="000F7299">
      <w:r>
        <w:separator/>
      </w:r>
    </w:p>
  </w:endnote>
  <w:endnote w:type="continuationSeparator" w:id="0">
    <w:p w:rsidR="00D7690C" w:rsidRDefault="00D7690C" w:rsidP="000F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0C" w:rsidRDefault="00D7690C" w:rsidP="000F7299">
      <w:r>
        <w:separator/>
      </w:r>
    </w:p>
  </w:footnote>
  <w:footnote w:type="continuationSeparator" w:id="0">
    <w:p w:rsidR="00D7690C" w:rsidRDefault="00D7690C" w:rsidP="000F7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revisionView w:markup="0" w:comments="0" w:insDel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EC"/>
    <w:rsid w:val="000106B2"/>
    <w:rsid w:val="000320D1"/>
    <w:rsid w:val="0006784B"/>
    <w:rsid w:val="00075F80"/>
    <w:rsid w:val="00085099"/>
    <w:rsid w:val="000F7299"/>
    <w:rsid w:val="00125581"/>
    <w:rsid w:val="0018577A"/>
    <w:rsid w:val="0027710A"/>
    <w:rsid w:val="00315F00"/>
    <w:rsid w:val="00333CEC"/>
    <w:rsid w:val="003922A4"/>
    <w:rsid w:val="00435C9A"/>
    <w:rsid w:val="004879C4"/>
    <w:rsid w:val="00531AE1"/>
    <w:rsid w:val="005579EE"/>
    <w:rsid w:val="005F6EE9"/>
    <w:rsid w:val="00680B05"/>
    <w:rsid w:val="006D51A6"/>
    <w:rsid w:val="006E2CCA"/>
    <w:rsid w:val="006F60EB"/>
    <w:rsid w:val="007D29FE"/>
    <w:rsid w:val="007F284E"/>
    <w:rsid w:val="00810405"/>
    <w:rsid w:val="00841017"/>
    <w:rsid w:val="008D03D7"/>
    <w:rsid w:val="0092519E"/>
    <w:rsid w:val="009D2EF3"/>
    <w:rsid w:val="00A24D5D"/>
    <w:rsid w:val="00A96E39"/>
    <w:rsid w:val="00C449F9"/>
    <w:rsid w:val="00D3148C"/>
    <w:rsid w:val="00D74A4F"/>
    <w:rsid w:val="00D7690C"/>
    <w:rsid w:val="00DC118A"/>
    <w:rsid w:val="00E44AAB"/>
    <w:rsid w:val="00EB0A96"/>
    <w:rsid w:val="00ED18DD"/>
    <w:rsid w:val="00F82431"/>
    <w:rsid w:val="00FE3B50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9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EB0A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75F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5F8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F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F729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F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F729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10405"/>
    <w:rPr>
      <w:rFonts w:ascii="Arial" w:hAnsi="Arial" w:cs="Arial" w:hint="default"/>
      <w:strike w:val="0"/>
      <w:dstrike w:val="0"/>
      <w:color w:val="0C78BD"/>
      <w:sz w:val="21"/>
      <w:szCs w:val="2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A96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EB0A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075F8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75F8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F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F729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F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F7299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10405"/>
    <w:rPr>
      <w:rFonts w:ascii="Arial" w:hAnsi="Arial" w:cs="Arial" w:hint="default"/>
      <w:strike w:val="0"/>
      <w:dstrike w:val="0"/>
      <w:color w:val="0C78BD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11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76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8900">
                  <w:marLeft w:val="0"/>
                  <w:marRight w:val="0"/>
                  <w:marTop w:val="0"/>
                  <w:marBottom w:val="450"/>
                  <w:divBdr>
                    <w:top w:val="single" w:sz="6" w:space="0" w:color="E6E6E6"/>
                    <w:left w:val="single" w:sz="6" w:space="23" w:color="E6E6E6"/>
                    <w:bottom w:val="single" w:sz="6" w:space="0" w:color="E6E6E6"/>
                    <w:right w:val="single" w:sz="6" w:space="23" w:color="E6E6E6"/>
                  </w:divBdr>
                  <w:divsChild>
                    <w:div w:id="12434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99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3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9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43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3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6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11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3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9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0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96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14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5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1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9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19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96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2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8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4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95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2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6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2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0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6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6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8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8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2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2421</Characters>
  <Application>Microsoft Office Word</Application>
  <DocSecurity>0</DocSecurity>
  <Lines>20</Lines>
  <Paragraphs>5</Paragraphs>
  <ScaleCrop>false</ScaleCrop>
  <Company>china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吕燕</dc:creator>
  <cp:lastModifiedBy>吕燕</cp:lastModifiedBy>
  <cp:revision>2</cp:revision>
  <dcterms:created xsi:type="dcterms:W3CDTF">2021-03-04T08:24:00Z</dcterms:created>
  <dcterms:modified xsi:type="dcterms:W3CDTF">2021-03-04T08:24:00Z</dcterms:modified>
</cp:coreProperties>
</file>