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5D00" w14:textId="77777777" w:rsidR="00BA6DD4" w:rsidRDefault="00BA6DD4"/>
    <w:p w14:paraId="119A8BD7" w14:textId="77777777" w:rsidR="00BA2CC7" w:rsidRDefault="00BA2CC7" w:rsidP="00D50D85">
      <w:pPr>
        <w:overflowPunct w:val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安徽省升放无人驾驶自由气球、系留气球单位资质认定告知承诺实施办法（试行）</w:t>
      </w:r>
    </w:p>
    <w:p w14:paraId="70F36B7A" w14:textId="77777777" w:rsidR="00BA2CC7" w:rsidRDefault="00BA2CC7" w:rsidP="00D50D85">
      <w:pPr>
        <w:jc w:val="center"/>
      </w:pPr>
    </w:p>
    <w:p w14:paraId="456F2640" w14:textId="227464DD" w:rsidR="00BA2CC7" w:rsidRDefault="00BA2CC7" w:rsidP="00A21C8C">
      <w:pPr>
        <w:tabs>
          <w:tab w:val="left" w:pos="4665"/>
        </w:tabs>
        <w:spacing w:line="590" w:lineRule="exact"/>
        <w:ind w:firstLineChars="200" w:firstLine="643"/>
        <w:jc w:val="left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第一条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【制定依据】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为进一步简政放权、优化服务，</w:t>
      </w:r>
      <w:proofErr w:type="gramStart"/>
      <w:r>
        <w:rPr>
          <w:rFonts w:hint="eastAsia"/>
          <w:color w:val="000000"/>
          <w:kern w:val="0"/>
          <w:szCs w:val="32"/>
        </w:rPr>
        <w:t>完善升</w:t>
      </w:r>
      <w:proofErr w:type="gramEnd"/>
      <w:r>
        <w:rPr>
          <w:rFonts w:hint="eastAsia"/>
          <w:color w:val="000000"/>
          <w:kern w:val="0"/>
          <w:szCs w:val="32"/>
        </w:rPr>
        <w:t>放无人驾驶自由气球、系留气球单位（以下简称升放气球单位）资质认定管理制度，提高审批效率，依照《</w:t>
      </w:r>
      <w:r w:rsidR="005428A3">
        <w:rPr>
          <w:rFonts w:hint="eastAsia"/>
          <w:color w:val="000000"/>
          <w:kern w:val="0"/>
          <w:szCs w:val="32"/>
        </w:rPr>
        <w:t>升</w:t>
      </w:r>
      <w:r>
        <w:rPr>
          <w:rFonts w:hint="eastAsia"/>
          <w:color w:val="000000"/>
          <w:kern w:val="0"/>
          <w:szCs w:val="32"/>
        </w:rPr>
        <w:t>放气球管理办法》（中国气象局令第</w:t>
      </w:r>
      <w:r>
        <w:rPr>
          <w:rFonts w:hint="eastAsia"/>
          <w:color w:val="000000"/>
          <w:kern w:val="0"/>
          <w:szCs w:val="32"/>
        </w:rPr>
        <w:t>36</w:t>
      </w:r>
      <w:r>
        <w:rPr>
          <w:rFonts w:hint="eastAsia"/>
          <w:color w:val="000000"/>
          <w:kern w:val="0"/>
          <w:szCs w:val="32"/>
        </w:rPr>
        <w:t>号）《</w:t>
      </w:r>
      <w:r w:rsidR="00A21C8C" w:rsidRPr="00A21C8C">
        <w:rPr>
          <w:rFonts w:hint="eastAsia"/>
          <w:color w:val="000000"/>
          <w:kern w:val="0"/>
          <w:szCs w:val="32"/>
        </w:rPr>
        <w:t>安徽省人民政府关于印发安徽省开展“证照分离”改革全覆盖试点工作实施方案的通知</w:t>
      </w:r>
      <w:r>
        <w:rPr>
          <w:rFonts w:hint="eastAsia"/>
          <w:color w:val="000000"/>
          <w:kern w:val="0"/>
          <w:szCs w:val="32"/>
        </w:rPr>
        <w:t>》</w:t>
      </w:r>
      <w:r w:rsidR="00A21C8C">
        <w:rPr>
          <w:rFonts w:hint="eastAsia"/>
          <w:color w:val="000000"/>
          <w:kern w:val="0"/>
          <w:szCs w:val="32"/>
        </w:rPr>
        <w:t>（</w:t>
      </w:r>
      <w:bookmarkStart w:id="0" w:name="strDocNo"/>
      <w:r w:rsidR="00A21C8C" w:rsidRPr="00A21C8C">
        <w:rPr>
          <w:rFonts w:hint="eastAsia"/>
          <w:color w:val="000000"/>
          <w:kern w:val="0"/>
          <w:szCs w:val="32"/>
        </w:rPr>
        <w:t>皖政〔</w:t>
      </w:r>
      <w:r w:rsidR="00A21C8C" w:rsidRPr="00A21C8C">
        <w:rPr>
          <w:rFonts w:hint="eastAsia"/>
          <w:color w:val="000000"/>
          <w:kern w:val="0"/>
          <w:szCs w:val="32"/>
        </w:rPr>
        <w:t>2021</w:t>
      </w:r>
      <w:r w:rsidR="00A21C8C" w:rsidRPr="00A21C8C">
        <w:rPr>
          <w:rFonts w:hint="eastAsia"/>
          <w:color w:val="000000"/>
          <w:kern w:val="0"/>
          <w:szCs w:val="32"/>
        </w:rPr>
        <w:t>〕</w:t>
      </w:r>
      <w:r w:rsidR="00A21C8C" w:rsidRPr="00A21C8C">
        <w:rPr>
          <w:rFonts w:hint="eastAsia"/>
          <w:color w:val="000000"/>
          <w:kern w:val="0"/>
          <w:szCs w:val="32"/>
        </w:rPr>
        <w:t>8</w:t>
      </w:r>
      <w:r w:rsidR="00A21C8C" w:rsidRPr="00A21C8C">
        <w:rPr>
          <w:rFonts w:hint="eastAsia"/>
          <w:color w:val="000000"/>
          <w:kern w:val="0"/>
          <w:szCs w:val="32"/>
        </w:rPr>
        <w:t>号</w:t>
      </w:r>
      <w:bookmarkEnd w:id="0"/>
      <w:r w:rsidR="00A21C8C">
        <w:rPr>
          <w:rFonts w:hint="eastAsia"/>
          <w:color w:val="000000"/>
          <w:kern w:val="0"/>
          <w:szCs w:val="32"/>
        </w:rPr>
        <w:t>）</w:t>
      </w:r>
      <w:r>
        <w:rPr>
          <w:rFonts w:hint="eastAsia"/>
          <w:color w:val="000000"/>
          <w:kern w:val="0"/>
          <w:szCs w:val="32"/>
        </w:rPr>
        <w:t>等相关规定，制定本办法。</w:t>
      </w:r>
    </w:p>
    <w:p w14:paraId="541B33B3" w14:textId="2BF5823F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第二条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</w:t>
      </w:r>
      <w:r w:rsidR="009A1EF2" w:rsidRPr="009A1EF2">
        <w:rPr>
          <w:rFonts w:ascii="仿宋" w:eastAsia="仿宋" w:hAnsi="仿宋" w:hint="eastAsia"/>
          <w:b/>
          <w:color w:val="000000"/>
          <w:kern w:val="0"/>
          <w:szCs w:val="32"/>
        </w:rPr>
        <w:t>告知承诺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实施方式】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本办法所称的告知承诺，是指升放气球单位提出资质认定申请，由市、县级气象主管机构（以下称资质认定部门）一次性告知其所需资质认定条件和要求以及相关材料，申请单位以书面形式承诺其符合法定条件和技术能力要求，由资质认定部门先行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资质认定决定的方式。</w:t>
      </w:r>
    </w:p>
    <w:p w14:paraId="329B3AB0" w14:textId="08ABFEA0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第三条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【实施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方式的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选择】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升放气球单位申请资质认定、延续资质时，可以自主选择是否采用告知承诺的方式。</w:t>
      </w:r>
    </w:p>
    <w:p w14:paraId="0827318E" w14:textId="053BB9F9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第四条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【职责划分】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安徽省气象局负责升放气球单位资质认定告知承诺统一管理、组织实施和监督工作。</w:t>
      </w:r>
    </w:p>
    <w:p w14:paraId="62A4D03A" w14:textId="77777777" w:rsidR="00BA2CC7" w:rsidRDefault="00A21C8C" w:rsidP="00A21C8C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 w:rsidRPr="00A21C8C">
        <w:rPr>
          <w:rFonts w:hint="eastAsia"/>
          <w:color w:val="000000"/>
          <w:kern w:val="0"/>
          <w:szCs w:val="32"/>
        </w:rPr>
        <w:t>各市、县级气象主管机构</w:t>
      </w:r>
      <w:r w:rsidR="00BA2CC7">
        <w:rPr>
          <w:rFonts w:hint="eastAsia"/>
          <w:color w:val="000000"/>
          <w:kern w:val="0"/>
          <w:szCs w:val="32"/>
        </w:rPr>
        <w:t>负责实施所辖区域内升放气球单位资质的认定，并按本办法组织实施告知承诺后续核查监督工作。</w:t>
      </w:r>
    </w:p>
    <w:p w14:paraId="67D53163" w14:textId="6C88A8F4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FF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lastRenderedPageBreak/>
        <w:t>第五条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 xml:space="preserve">【实施主体职责】 </w:t>
      </w:r>
      <w:r>
        <w:rPr>
          <w:rFonts w:hint="eastAsia"/>
          <w:color w:val="000000"/>
          <w:kern w:val="0"/>
          <w:szCs w:val="32"/>
        </w:rPr>
        <w:t>资质认定部门应当在政务服务大厅、政务服务网等场所或平台公布告知承诺书格式文本，方便申请人获取、下载。对实行升放气球单位资质认定告知承诺的，资质认定部门应当一次性告知申请人以下内容：</w:t>
      </w:r>
    </w:p>
    <w:p w14:paraId="78D48784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（一）资质认定事项所依据的主要法律、法规、规章的名称和相关条款；</w:t>
      </w:r>
    </w:p>
    <w:p w14:paraId="0C5FCA05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（二）升放气球单位应当具备的条件和技术能力要求；</w:t>
      </w:r>
    </w:p>
    <w:p w14:paraId="51D5C70E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FF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（三）需要提交的申请材料的名称和提交方式；</w:t>
      </w:r>
    </w:p>
    <w:p w14:paraId="1142487E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（四）申请单位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虚假承诺或者承诺内容严重不实的法律后果；</w:t>
      </w:r>
    </w:p>
    <w:p w14:paraId="36E3CC89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（五）资质认定部门认为应当告知的其他内容。</w:t>
      </w:r>
    </w:p>
    <w:p w14:paraId="5C2A778A" w14:textId="222E9AD0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第六条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承诺内容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申请单位愿意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承诺的，应当向资质认定部门提供告知承诺书，对下列内容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承诺：</w:t>
      </w:r>
    </w:p>
    <w:p w14:paraId="6438C5D1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（一）所填写的相关信息真实、准确；</w:t>
      </w:r>
    </w:p>
    <w:p w14:paraId="7109D736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（二）已经知悉资质认定部门告知的全部内容；</w:t>
      </w:r>
    </w:p>
    <w:p w14:paraId="21922F3A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（三）提交的材料符合要求，且达到升放气球</w:t>
      </w:r>
      <w:r w:rsidR="004253EF">
        <w:rPr>
          <w:rFonts w:hint="eastAsia"/>
          <w:color w:val="000000"/>
          <w:kern w:val="0"/>
          <w:szCs w:val="32"/>
        </w:rPr>
        <w:t>资质</w:t>
      </w:r>
      <w:r>
        <w:rPr>
          <w:rFonts w:hint="eastAsia"/>
          <w:color w:val="000000"/>
          <w:kern w:val="0"/>
          <w:szCs w:val="32"/>
        </w:rPr>
        <w:t>许可条件；</w:t>
      </w:r>
    </w:p>
    <w:p w14:paraId="002A7A3F" w14:textId="77777777" w:rsidR="00DE0636" w:rsidRPr="00DE0636" w:rsidRDefault="00BA2CC7" w:rsidP="00DE0636">
      <w:pPr>
        <w:pStyle w:val="1"/>
        <w:wordWrap w:val="0"/>
        <w:spacing w:before="0" w:beforeAutospacing="0" w:after="0" w:afterAutospacing="0" w:line="450" w:lineRule="atLeast"/>
        <w:ind w:firstLineChars="200" w:firstLine="640"/>
        <w:rPr>
          <w:rFonts w:ascii="Times New Roman" w:eastAsia="仿宋_GB2312" w:hAnsi="Times New Roman" w:cs="Times New Roman"/>
          <w:b w:val="0"/>
          <w:bCs w:val="0"/>
          <w:color w:val="000000"/>
          <w:kern w:val="0"/>
          <w:sz w:val="32"/>
          <w:szCs w:val="32"/>
        </w:rPr>
      </w:pPr>
      <w:r w:rsidRPr="0021594B">
        <w:rPr>
          <w:rFonts w:ascii="Times New Roman" w:eastAsia="仿宋_GB2312" w:hAnsi="Times New Roman" w:cs="Times New Roman" w:hint="eastAsia"/>
          <w:b w:val="0"/>
          <w:bCs w:val="0"/>
          <w:color w:val="000000"/>
          <w:kern w:val="0"/>
          <w:sz w:val="32"/>
          <w:szCs w:val="32"/>
        </w:rPr>
        <w:t>（四）</w:t>
      </w:r>
      <w:r w:rsidR="00DE0636" w:rsidRPr="00DE0636">
        <w:rPr>
          <w:rFonts w:ascii="Times New Roman" w:eastAsia="仿宋_GB2312" w:hAnsi="Times New Roman" w:cs="Times New Roman" w:hint="eastAsia"/>
          <w:b w:val="0"/>
          <w:bCs w:val="0"/>
          <w:color w:val="000000"/>
          <w:kern w:val="0"/>
          <w:sz w:val="32"/>
          <w:szCs w:val="32"/>
        </w:rPr>
        <w:t>有固定的工作场所，危险气体的运输、使用和存放</w:t>
      </w:r>
      <w:r w:rsidR="00A4260C">
        <w:rPr>
          <w:rFonts w:ascii="Times New Roman" w:eastAsia="仿宋_GB2312" w:hAnsi="Times New Roman" w:cs="Times New Roman" w:hint="eastAsia"/>
          <w:b w:val="0"/>
          <w:bCs w:val="0"/>
          <w:color w:val="000000"/>
          <w:kern w:val="0"/>
          <w:sz w:val="32"/>
          <w:szCs w:val="32"/>
        </w:rPr>
        <w:t>已经</w:t>
      </w:r>
      <w:r w:rsidR="00DE0636" w:rsidRPr="00DE0636">
        <w:rPr>
          <w:rFonts w:ascii="Times New Roman" w:eastAsia="仿宋_GB2312" w:hAnsi="Times New Roman" w:cs="Times New Roman" w:hint="eastAsia"/>
          <w:b w:val="0"/>
          <w:bCs w:val="0"/>
          <w:color w:val="000000"/>
          <w:kern w:val="0"/>
          <w:sz w:val="32"/>
          <w:szCs w:val="32"/>
        </w:rPr>
        <w:t>符合国家规定</w:t>
      </w:r>
      <w:r w:rsidR="00DE0636">
        <w:rPr>
          <w:rFonts w:ascii="Times New Roman" w:eastAsia="仿宋_GB2312" w:hAnsi="Times New Roman" w:cs="Times New Roman" w:hint="eastAsia"/>
          <w:b w:val="0"/>
          <w:bCs w:val="0"/>
          <w:color w:val="000000"/>
          <w:kern w:val="0"/>
          <w:sz w:val="32"/>
          <w:szCs w:val="32"/>
        </w:rPr>
        <w:t>；</w:t>
      </w:r>
    </w:p>
    <w:p w14:paraId="78A082DF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（五）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</w:rPr>
        <w:t>升放气球</w:t>
      </w:r>
      <w:r>
        <w:rPr>
          <w:kern w:val="0"/>
          <w:szCs w:val="32"/>
        </w:rPr>
        <w:t>活动中遵守相关法律、法规、规章和技术规范，并接受监督和管理；</w:t>
      </w:r>
    </w:p>
    <w:p w14:paraId="40C9A9DC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（六）承担虚假承诺、承诺内容严重不实所引发的相应法律责任；</w:t>
      </w:r>
    </w:p>
    <w:p w14:paraId="13864719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lastRenderedPageBreak/>
        <w:t>（七）所作承诺是申请单位的真实意思表示。</w:t>
      </w:r>
    </w:p>
    <w:p w14:paraId="21624C52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告知承诺书一式两份，由资质认定部门和申请单位各自留档保存。</w:t>
      </w:r>
    </w:p>
    <w:p w14:paraId="5316AF25" w14:textId="743CBCAF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第七条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【认定程序】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资质认定部门对申请单位提交的申请表、告知承诺书及相关材料进行审查。申请单位符合告知承诺的情形、承诺符合许可条件、提交材料齐全的，资质认定部门应当当场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许可决定，资质证依法送达申请单位。</w:t>
      </w:r>
    </w:p>
    <w:p w14:paraId="37C6DF57" w14:textId="07F59AB5" w:rsidR="00BA2CC7" w:rsidRPr="0010000E" w:rsidRDefault="00BA2CC7" w:rsidP="0010000E">
      <w:pPr>
        <w:overflowPunct w:val="0"/>
        <w:adjustRightInd w:val="0"/>
        <w:snapToGrid w:val="0"/>
        <w:ind w:firstLineChars="200" w:firstLine="643"/>
        <w:rPr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第八条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承诺内容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核查】</w:t>
      </w:r>
      <w:r w:rsidR="0010000E">
        <w:rPr>
          <w:rFonts w:ascii="仿宋_GB2312" w:hAnsi="黑体" w:hint="eastAsia"/>
          <w:b/>
          <w:color w:val="000000"/>
          <w:kern w:val="0"/>
          <w:szCs w:val="32"/>
        </w:rPr>
        <w:t xml:space="preserve"> </w:t>
      </w:r>
      <w:r w:rsidR="00803321" w:rsidRPr="0010000E">
        <w:rPr>
          <w:rFonts w:hint="eastAsia"/>
          <w:kern w:val="0"/>
          <w:szCs w:val="32"/>
        </w:rPr>
        <w:t>资质认定部门应当在</w:t>
      </w:r>
      <w:proofErr w:type="gramStart"/>
      <w:r w:rsidR="00803321" w:rsidRPr="0010000E">
        <w:rPr>
          <w:rFonts w:hint="eastAsia"/>
          <w:kern w:val="0"/>
          <w:szCs w:val="32"/>
        </w:rPr>
        <w:t>作出</w:t>
      </w:r>
      <w:proofErr w:type="gramEnd"/>
      <w:r w:rsidR="00803321" w:rsidRPr="0010000E">
        <w:rPr>
          <w:rFonts w:hint="eastAsia"/>
          <w:kern w:val="0"/>
          <w:szCs w:val="32"/>
        </w:rPr>
        <w:t>资质认定决定后</w:t>
      </w:r>
      <w:r w:rsidR="00803321" w:rsidRPr="0010000E">
        <w:rPr>
          <w:rFonts w:ascii="仿宋_GB2312" w:hint="eastAsia"/>
          <w:kern w:val="0"/>
          <w:szCs w:val="32"/>
        </w:rPr>
        <w:t>20个工作日内</w:t>
      </w:r>
      <w:r w:rsidR="00803321" w:rsidRPr="0010000E">
        <w:rPr>
          <w:rFonts w:hint="eastAsia"/>
          <w:kern w:val="0"/>
          <w:szCs w:val="32"/>
        </w:rPr>
        <w:t>组织人员按照《升放气球管理办法》（中国气象局令第</w:t>
      </w:r>
      <w:r w:rsidR="00803321" w:rsidRPr="0010000E">
        <w:rPr>
          <w:rFonts w:hint="eastAsia"/>
          <w:kern w:val="0"/>
          <w:szCs w:val="32"/>
        </w:rPr>
        <w:t>36</w:t>
      </w:r>
      <w:r w:rsidR="00803321" w:rsidRPr="0010000E">
        <w:rPr>
          <w:rFonts w:hint="eastAsia"/>
          <w:kern w:val="0"/>
          <w:szCs w:val="32"/>
        </w:rPr>
        <w:t>号）中的有关规定和要求，对申请单位承诺内容是否属实进行现场核查，并应当在现场核查后</w:t>
      </w:r>
      <w:r w:rsidR="00803321" w:rsidRPr="0010000E">
        <w:rPr>
          <w:rFonts w:hint="eastAsia"/>
          <w:kern w:val="0"/>
          <w:szCs w:val="32"/>
        </w:rPr>
        <w:t>5</w:t>
      </w:r>
      <w:r w:rsidR="00803321" w:rsidRPr="0010000E">
        <w:rPr>
          <w:rFonts w:hint="eastAsia"/>
          <w:kern w:val="0"/>
          <w:szCs w:val="32"/>
        </w:rPr>
        <w:t>个工作日内出具现场核查结论。</w:t>
      </w:r>
    </w:p>
    <w:p w14:paraId="56330ACD" w14:textId="7C8D40AD" w:rsidR="0010000E" w:rsidRDefault="00BA2CC7" w:rsidP="0010000E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第九条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事中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事后监管】</w:t>
      </w:r>
      <w:r>
        <w:rPr>
          <w:rFonts w:hint="eastAsia"/>
          <w:color w:val="000000"/>
          <w:kern w:val="0"/>
          <w:szCs w:val="32"/>
        </w:rPr>
        <w:t xml:space="preserve"> 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准予许可决定后，</w:t>
      </w:r>
      <w:r w:rsidR="00DC6999">
        <w:rPr>
          <w:rFonts w:hint="eastAsia"/>
          <w:color w:val="000000"/>
          <w:kern w:val="0"/>
          <w:szCs w:val="32"/>
        </w:rPr>
        <w:t>经现场核查发现</w:t>
      </w:r>
      <w:r>
        <w:rPr>
          <w:rFonts w:hint="eastAsia"/>
          <w:color w:val="000000"/>
          <w:kern w:val="0"/>
          <w:szCs w:val="32"/>
        </w:rPr>
        <w:t>申请单位不符合</w:t>
      </w:r>
      <w:r w:rsidR="00DC6999">
        <w:rPr>
          <w:rFonts w:hint="eastAsia"/>
          <w:color w:val="000000"/>
          <w:kern w:val="0"/>
          <w:szCs w:val="32"/>
        </w:rPr>
        <w:t>升放气球资质单位</w:t>
      </w:r>
      <w:r>
        <w:rPr>
          <w:rFonts w:hint="eastAsia"/>
          <w:color w:val="000000"/>
          <w:kern w:val="0"/>
          <w:szCs w:val="32"/>
        </w:rPr>
        <w:t>要求的，资质认定部门应当依法撤销许可决定。</w:t>
      </w:r>
    </w:p>
    <w:p w14:paraId="6372D522" w14:textId="4CD6C584" w:rsidR="00BA2CC7" w:rsidRDefault="0010000E" w:rsidP="001000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现场核查前</w:t>
      </w:r>
      <w:r w:rsidR="00BA2CC7">
        <w:rPr>
          <w:rFonts w:hint="eastAsia"/>
          <w:color w:val="000000"/>
          <w:kern w:val="0"/>
          <w:szCs w:val="32"/>
        </w:rPr>
        <w:t>发现申请单位</w:t>
      </w:r>
      <w:r w:rsidR="00BA2CC7" w:rsidRPr="0010000E">
        <w:rPr>
          <w:rFonts w:hint="eastAsia"/>
          <w:kern w:val="0"/>
          <w:szCs w:val="32"/>
        </w:rPr>
        <w:t>不符合承诺条件</w:t>
      </w:r>
      <w:r>
        <w:rPr>
          <w:rFonts w:hint="eastAsia"/>
          <w:kern w:val="0"/>
          <w:szCs w:val="32"/>
        </w:rPr>
        <w:t>即已</w:t>
      </w:r>
      <w:r w:rsidR="00BA2CC7">
        <w:rPr>
          <w:rFonts w:hint="eastAsia"/>
          <w:color w:val="000000"/>
          <w:kern w:val="0"/>
          <w:szCs w:val="32"/>
        </w:rPr>
        <w:t>开展经营的，应当责令其限期整改；申请单位逾期不整改或整改后仍达不到要求的，应当依法撤销许可决定。被撤销行政许可的，申请单位基于行政许可取得的利益不受法律保护，行政许可范围内的经营活动立即停止，并承担因此引发的相应法律责任。</w:t>
      </w:r>
    </w:p>
    <w:p w14:paraId="476772F6" w14:textId="7D485348" w:rsidR="00BA2CC7" w:rsidRPr="009529DB" w:rsidRDefault="00BA2CC7" w:rsidP="00BA2CC7">
      <w:pPr>
        <w:overflowPunct w:val="0"/>
        <w:adjustRightInd w:val="0"/>
        <w:snapToGrid w:val="0"/>
        <w:ind w:firstLineChars="200" w:firstLine="643"/>
        <w:rPr>
          <w:kern w:val="0"/>
          <w:szCs w:val="32"/>
        </w:rPr>
      </w:pPr>
      <w:r w:rsidRPr="009529DB">
        <w:rPr>
          <w:rFonts w:ascii="仿宋_GB2312" w:hAnsi="黑体" w:hint="eastAsia"/>
          <w:b/>
          <w:kern w:val="0"/>
          <w:szCs w:val="32"/>
        </w:rPr>
        <w:t>第十条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【不实承诺后果】</w:t>
      </w:r>
      <w:r w:rsidR="009A1EF2">
        <w:rPr>
          <w:rFonts w:hint="eastAsia"/>
          <w:color w:val="000000"/>
          <w:kern w:val="0"/>
          <w:szCs w:val="32"/>
        </w:rPr>
        <w:t xml:space="preserve"> </w:t>
      </w:r>
      <w:r w:rsidR="00A4260C" w:rsidRPr="009529DB">
        <w:rPr>
          <w:rFonts w:ascii="仿宋_GB2312" w:hAnsi="黑体" w:hint="eastAsia"/>
          <w:b/>
          <w:kern w:val="0"/>
          <w:szCs w:val="32"/>
        </w:rPr>
        <w:t xml:space="preserve"> </w:t>
      </w:r>
      <w:r w:rsidRPr="009529DB">
        <w:rPr>
          <w:rFonts w:hint="eastAsia"/>
          <w:kern w:val="0"/>
          <w:szCs w:val="32"/>
        </w:rPr>
        <w:t>在事前审查、事中事后监管中发现申请单位承诺不实或者违反承诺的，应当记入其信用</w:t>
      </w:r>
      <w:r w:rsidRPr="009529DB">
        <w:rPr>
          <w:rFonts w:hint="eastAsia"/>
          <w:kern w:val="0"/>
          <w:szCs w:val="32"/>
        </w:rPr>
        <w:lastRenderedPageBreak/>
        <w:t>档案，依法对外公示。</w:t>
      </w:r>
    </w:p>
    <w:p w14:paraId="66B219A3" w14:textId="10E871D5" w:rsidR="00BA2CC7" w:rsidRPr="0010000E" w:rsidRDefault="009529DB" w:rsidP="00BA2CC7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 w:rsidRPr="0010000E">
        <w:rPr>
          <w:rFonts w:hint="eastAsia"/>
          <w:kern w:val="0"/>
          <w:szCs w:val="32"/>
        </w:rPr>
        <w:t>申请人或其法定代表人、主要负责人、实际控制人被有关部门列入失信名单的，或因未达到许可条件，被撤销升放气球资质许可决定的，不适用告知承诺制。</w:t>
      </w:r>
    </w:p>
    <w:p w14:paraId="1C0D4207" w14:textId="0F04D12B" w:rsidR="0057722C" w:rsidRDefault="0057722C" w:rsidP="0057722C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第十一条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【违法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处理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以告知承诺方式取得升放气球资质认定的单位发生违法违规行为的，依照法律法规的相关规定，予以处理。</w:t>
      </w:r>
    </w:p>
    <w:p w14:paraId="43AAD36B" w14:textId="3528E740" w:rsidR="0057722C" w:rsidRDefault="0057722C" w:rsidP="0057722C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第十二条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</w:t>
      </w:r>
      <w:r w:rsidR="00EB58C5">
        <w:rPr>
          <w:rFonts w:ascii="仿宋" w:eastAsia="仿宋" w:hAnsi="仿宋" w:hint="eastAsia"/>
          <w:b/>
          <w:color w:val="000000"/>
          <w:kern w:val="0"/>
          <w:szCs w:val="32"/>
        </w:rPr>
        <w:t>不采用告知承诺的处理方式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】</w:t>
      </w:r>
      <w:r>
        <w:rPr>
          <w:rFonts w:ascii="仿宋_GB2312" w:hAnsi="黑体" w:hint="eastAsia"/>
          <w:b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申请单位不选择告知承诺方式的，资质认定部门应当依照《升放气球管理办法》的一般程序实施资质认定。</w:t>
      </w:r>
    </w:p>
    <w:p w14:paraId="3EC8C5B3" w14:textId="15D5C142" w:rsidR="00BA2CC7" w:rsidRDefault="00BA2CC7" w:rsidP="00BA2CC7">
      <w:pPr>
        <w:overflowPunct w:val="0"/>
        <w:adjustRightInd w:val="0"/>
        <w:snapToGrid w:val="0"/>
        <w:ind w:firstLineChars="200" w:firstLine="643"/>
        <w:rPr>
          <w:color w:val="000000"/>
          <w:kern w:val="0"/>
          <w:szCs w:val="32"/>
        </w:rPr>
      </w:pPr>
      <w:r w:rsidRPr="00EC7304">
        <w:rPr>
          <w:rFonts w:ascii="仿宋_GB2312" w:hAnsi="黑体" w:hint="eastAsia"/>
          <w:b/>
          <w:color w:val="000000"/>
          <w:kern w:val="0"/>
          <w:szCs w:val="32"/>
        </w:rPr>
        <w:t>第十</w:t>
      </w:r>
      <w:r w:rsidR="0057722C">
        <w:rPr>
          <w:rFonts w:ascii="仿宋_GB2312" w:hAnsi="黑体" w:hint="eastAsia"/>
          <w:b/>
          <w:color w:val="000000"/>
          <w:kern w:val="0"/>
          <w:szCs w:val="32"/>
        </w:rPr>
        <w:t>三</w:t>
      </w:r>
      <w:r w:rsidRPr="00EC7304">
        <w:rPr>
          <w:rFonts w:ascii="仿宋_GB2312" w:hAnsi="黑体" w:hint="eastAsia"/>
          <w:b/>
          <w:color w:val="000000"/>
          <w:kern w:val="0"/>
          <w:szCs w:val="32"/>
        </w:rPr>
        <w:t>条</w:t>
      </w:r>
      <w:r w:rsidR="009A1EF2">
        <w:rPr>
          <w:rFonts w:ascii="仿宋" w:eastAsia="仿宋" w:hAnsi="仿宋" w:hint="eastAsia"/>
          <w:b/>
          <w:color w:val="000000"/>
          <w:kern w:val="0"/>
          <w:szCs w:val="32"/>
        </w:rPr>
        <w:t>【施行时间】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本办法自</w:t>
      </w:r>
      <w:r w:rsidRPr="00EC7304">
        <w:rPr>
          <w:rFonts w:ascii="仿宋_GB2312" w:hint="eastAsia"/>
          <w:color w:val="000000"/>
          <w:kern w:val="0"/>
          <w:szCs w:val="32"/>
        </w:rPr>
        <w:t>202</w:t>
      </w:r>
      <w:r w:rsidR="0010000E">
        <w:rPr>
          <w:rFonts w:ascii="仿宋_GB2312" w:hint="eastAsia"/>
          <w:color w:val="000000"/>
          <w:kern w:val="0"/>
          <w:szCs w:val="32"/>
        </w:rPr>
        <w:t>1</w:t>
      </w:r>
      <w:r w:rsidRPr="00EC7304">
        <w:rPr>
          <w:rFonts w:ascii="仿宋_GB2312" w:hint="eastAsia"/>
          <w:color w:val="000000"/>
          <w:kern w:val="0"/>
          <w:szCs w:val="32"/>
        </w:rPr>
        <w:t>年</w:t>
      </w:r>
      <w:r w:rsidR="00A4260C">
        <w:rPr>
          <w:rFonts w:ascii="仿宋_GB2312" w:hint="eastAsia"/>
          <w:color w:val="000000"/>
          <w:kern w:val="0"/>
          <w:szCs w:val="32"/>
        </w:rPr>
        <w:t>？</w:t>
      </w:r>
      <w:r w:rsidRPr="00EC7304">
        <w:rPr>
          <w:rFonts w:ascii="仿宋_GB2312" w:hint="eastAsia"/>
          <w:color w:val="000000"/>
          <w:kern w:val="0"/>
          <w:szCs w:val="32"/>
        </w:rPr>
        <w:t>月</w:t>
      </w:r>
      <w:r w:rsidR="00A4260C">
        <w:rPr>
          <w:rFonts w:ascii="仿宋_GB2312" w:hint="eastAsia"/>
          <w:color w:val="000000"/>
          <w:kern w:val="0"/>
          <w:szCs w:val="32"/>
        </w:rPr>
        <w:t>？</w:t>
      </w:r>
      <w:r w:rsidRPr="00EC7304">
        <w:rPr>
          <w:rFonts w:ascii="仿宋_GB2312" w:hint="eastAsia"/>
          <w:color w:val="000000"/>
          <w:kern w:val="0"/>
          <w:szCs w:val="32"/>
        </w:rPr>
        <w:t>日起施行</w:t>
      </w:r>
      <w:r>
        <w:rPr>
          <w:rFonts w:hint="eastAsia"/>
          <w:color w:val="000000"/>
          <w:kern w:val="0"/>
          <w:szCs w:val="32"/>
        </w:rPr>
        <w:t>。</w:t>
      </w:r>
    </w:p>
    <w:p w14:paraId="37553985" w14:textId="77777777" w:rsidR="00BA2CC7" w:rsidRDefault="00BA2CC7" w:rsidP="00BA2CC7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</w:p>
    <w:p w14:paraId="5B8C86D2" w14:textId="6E071B29" w:rsidR="00BA2CC7" w:rsidRPr="00EC7304" w:rsidRDefault="00BA2CC7" w:rsidP="00BA2CC7">
      <w:pPr>
        <w:overflowPunct w:val="0"/>
        <w:adjustRightInd w:val="0"/>
        <w:snapToGrid w:val="0"/>
        <w:ind w:leftChars="200" w:left="1600" w:hangingChars="300" w:hanging="96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附件：</w:t>
      </w:r>
      <w:r w:rsidRPr="00EC7304">
        <w:rPr>
          <w:rFonts w:ascii="仿宋_GB2312" w:hint="eastAsia"/>
          <w:color w:val="000000"/>
          <w:kern w:val="0"/>
          <w:szCs w:val="32"/>
        </w:rPr>
        <w:t>1</w:t>
      </w:r>
      <w:r>
        <w:rPr>
          <w:rFonts w:ascii="仿宋_GB2312" w:hint="eastAsia"/>
          <w:color w:val="000000"/>
          <w:kern w:val="0"/>
          <w:szCs w:val="32"/>
        </w:rPr>
        <w:t>.</w:t>
      </w:r>
      <w:r w:rsidR="00DF3E19" w:rsidRPr="00DF3E19">
        <w:rPr>
          <w:rFonts w:ascii="仿宋_GB2312" w:hint="eastAsia"/>
          <w:color w:val="000000"/>
          <w:kern w:val="0"/>
          <w:szCs w:val="32"/>
        </w:rPr>
        <w:t xml:space="preserve"> </w:t>
      </w:r>
      <w:r w:rsidR="00DF3E19" w:rsidRPr="00EC7304">
        <w:rPr>
          <w:rFonts w:ascii="仿宋_GB2312" w:hint="eastAsia"/>
          <w:color w:val="000000"/>
          <w:kern w:val="0"/>
          <w:szCs w:val="32"/>
        </w:rPr>
        <w:t>资质认定部门的告知内容</w:t>
      </w:r>
      <w:r>
        <w:rPr>
          <w:rFonts w:hint="eastAsia"/>
          <w:color w:val="000000"/>
          <w:kern w:val="0"/>
          <w:szCs w:val="32"/>
        </w:rPr>
        <w:t xml:space="preserve">                                </w:t>
      </w:r>
    </w:p>
    <w:p w14:paraId="43808E56" w14:textId="77777777" w:rsidR="00543D0E" w:rsidRDefault="00BA2CC7" w:rsidP="00DF3E19">
      <w:pPr>
        <w:overflowPunct w:val="0"/>
        <w:adjustRightInd w:val="0"/>
        <w:snapToGrid w:val="0"/>
        <w:ind w:leftChars="500" w:left="1920" w:hangingChars="100" w:hanging="320"/>
        <w:rPr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2</w:t>
      </w:r>
      <w:r>
        <w:rPr>
          <w:rFonts w:ascii="仿宋_GB2312" w:hint="eastAsia"/>
          <w:color w:val="000000"/>
          <w:kern w:val="0"/>
          <w:szCs w:val="32"/>
        </w:rPr>
        <w:t>.</w:t>
      </w:r>
      <w:r w:rsidR="00DF3E19">
        <w:rPr>
          <w:color w:val="000000"/>
          <w:kern w:val="0"/>
          <w:szCs w:val="32"/>
        </w:rPr>
        <w:t xml:space="preserve"> </w:t>
      </w:r>
      <w:r w:rsidR="00DF3E19" w:rsidRPr="00EC7304">
        <w:rPr>
          <w:rFonts w:hint="eastAsia"/>
          <w:color w:val="000000"/>
          <w:kern w:val="0"/>
          <w:szCs w:val="32"/>
        </w:rPr>
        <w:t>升放无人驾驶自由气球、系留气球单位资质认定</w:t>
      </w:r>
      <w:r w:rsidR="00DF3E19">
        <w:rPr>
          <w:rFonts w:hint="eastAsia"/>
          <w:color w:val="000000"/>
          <w:kern w:val="0"/>
          <w:szCs w:val="32"/>
        </w:rPr>
        <w:t>告知承诺书</w:t>
      </w:r>
    </w:p>
    <w:p w14:paraId="210C14FE" w14:textId="77777777" w:rsidR="00543D0E" w:rsidRDefault="00543D0E" w:rsidP="00DF3E19">
      <w:pPr>
        <w:overflowPunct w:val="0"/>
        <w:adjustRightInd w:val="0"/>
        <w:snapToGrid w:val="0"/>
        <w:ind w:leftChars="500" w:left="1920" w:hangingChars="100" w:hanging="320"/>
        <w:rPr>
          <w:color w:val="000000"/>
          <w:kern w:val="0"/>
          <w:szCs w:val="32"/>
        </w:rPr>
      </w:pPr>
    </w:p>
    <w:p w14:paraId="391D0885" w14:textId="35E1587A" w:rsidR="00BA2CC7" w:rsidRPr="009A5C1B" w:rsidRDefault="00BA2CC7" w:rsidP="00543D0E">
      <w:pPr>
        <w:overflowPunct w:val="0"/>
        <w:adjustRightInd w:val="0"/>
        <w:snapToGrid w:val="0"/>
        <w:rPr>
          <w:rFonts w:ascii="仿宋_GB2312"/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br w:type="page"/>
      </w:r>
      <w:r w:rsidRPr="00EC7304">
        <w:rPr>
          <w:rFonts w:ascii="黑体" w:eastAsia="黑体" w:hAnsi="黑体" w:hint="eastAsia"/>
          <w:color w:val="000000"/>
          <w:kern w:val="0"/>
          <w:szCs w:val="32"/>
        </w:rPr>
        <w:lastRenderedPageBreak/>
        <w:t>附件1</w:t>
      </w:r>
    </w:p>
    <w:p w14:paraId="5FE796C0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94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资质认定部门的告知内容</w:t>
      </w:r>
    </w:p>
    <w:p w14:paraId="528F3F75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14:paraId="5C824112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一、审批依据</w:t>
      </w:r>
    </w:p>
    <w:p w14:paraId="0C073A04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本行政审批事项的依据为：</w:t>
      </w:r>
    </w:p>
    <w:p w14:paraId="0C496334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1.《国务院对确需保留的行政审批项目设定行政许可的决定》（国务院令第412号）：</w:t>
      </w:r>
    </w:p>
    <w:p w14:paraId="766F7AC2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附件《国务院决定对确需保留的行政审批项目设定行政许可的目录》第376项：升放无人驾驶自由气球、系留气球单位资质认定，实施机关：省、自治区、直辖市及地（市）气象主管单位。</w:t>
      </w:r>
    </w:p>
    <w:p w14:paraId="2DC55F83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2.</w:t>
      </w:r>
      <w:r>
        <w:rPr>
          <w:rFonts w:ascii="仿宋_GB2312" w:hint="eastAsia"/>
          <w:color w:val="000000"/>
          <w:kern w:val="0"/>
          <w:szCs w:val="32"/>
        </w:rPr>
        <w:t>《通用航空飞行管制条例</w:t>
      </w:r>
      <w:r w:rsidRPr="00EC7304">
        <w:rPr>
          <w:rFonts w:ascii="仿宋_GB2312" w:hint="eastAsia"/>
          <w:color w:val="000000"/>
          <w:kern w:val="0"/>
          <w:szCs w:val="32"/>
        </w:rPr>
        <w:t>》（</w:t>
      </w:r>
      <w:r>
        <w:rPr>
          <w:rFonts w:ascii="仿宋_GB2312" w:hint="eastAsia"/>
          <w:color w:val="000000"/>
          <w:kern w:val="0"/>
          <w:szCs w:val="32"/>
        </w:rPr>
        <w:t>国务院 中央军委会</w:t>
      </w:r>
      <w:r w:rsidRPr="00EC7304">
        <w:rPr>
          <w:rFonts w:ascii="仿宋_GB2312" w:hint="eastAsia"/>
          <w:color w:val="000000"/>
          <w:kern w:val="0"/>
          <w:szCs w:val="32"/>
        </w:rPr>
        <w:t>令第</w:t>
      </w:r>
      <w:r>
        <w:rPr>
          <w:rFonts w:ascii="仿宋_GB2312" w:hint="eastAsia"/>
          <w:color w:val="000000"/>
          <w:kern w:val="0"/>
          <w:szCs w:val="32"/>
        </w:rPr>
        <w:t>371</w:t>
      </w:r>
      <w:r w:rsidRPr="00EC7304">
        <w:rPr>
          <w:rFonts w:ascii="仿宋_GB2312" w:hint="eastAsia"/>
          <w:color w:val="000000"/>
          <w:kern w:val="0"/>
          <w:szCs w:val="32"/>
        </w:rPr>
        <w:t>号）：</w:t>
      </w:r>
    </w:p>
    <w:p w14:paraId="07EDE1CF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第三十三</w:t>
      </w:r>
      <w:r w:rsidRPr="00EC7304">
        <w:rPr>
          <w:rFonts w:ascii="仿宋_GB2312" w:hint="eastAsia"/>
          <w:color w:val="000000"/>
          <w:kern w:val="0"/>
          <w:szCs w:val="32"/>
        </w:rPr>
        <w:t xml:space="preserve">条 </w:t>
      </w:r>
      <w:r>
        <w:rPr>
          <w:rFonts w:ascii="仿宋_GB2312" w:hint="eastAsia"/>
          <w:color w:val="000000"/>
          <w:kern w:val="0"/>
          <w:szCs w:val="32"/>
        </w:rPr>
        <w:t>进行升放无人驾驶自由气球或者系留气球活动，必须经设区的市级以上气象主管机构会同有关部门批准</w:t>
      </w:r>
      <w:r w:rsidRPr="00EC7304">
        <w:rPr>
          <w:rFonts w:ascii="仿宋_GB2312" w:hint="eastAsia"/>
          <w:color w:val="000000"/>
          <w:kern w:val="0"/>
          <w:szCs w:val="32"/>
        </w:rPr>
        <w:t>。</w:t>
      </w:r>
    </w:p>
    <w:p w14:paraId="4BFC8509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3</w:t>
      </w:r>
      <w:r w:rsidRPr="00EC7304">
        <w:rPr>
          <w:rFonts w:ascii="仿宋_GB2312" w:hint="eastAsia"/>
          <w:color w:val="000000"/>
          <w:kern w:val="0"/>
          <w:szCs w:val="32"/>
        </w:rPr>
        <w:t>.《</w:t>
      </w:r>
      <w:r>
        <w:rPr>
          <w:rFonts w:ascii="仿宋_GB2312" w:hint="eastAsia"/>
          <w:color w:val="000000"/>
          <w:kern w:val="0"/>
          <w:szCs w:val="32"/>
        </w:rPr>
        <w:t>升</w:t>
      </w:r>
      <w:r w:rsidRPr="00EC7304">
        <w:rPr>
          <w:rFonts w:ascii="仿宋_GB2312" w:hint="eastAsia"/>
          <w:color w:val="000000"/>
          <w:kern w:val="0"/>
          <w:szCs w:val="32"/>
        </w:rPr>
        <w:t>放气球管理办法》（中国气象局令第</w:t>
      </w:r>
      <w:r>
        <w:rPr>
          <w:rFonts w:ascii="仿宋_GB2312" w:hint="eastAsia"/>
          <w:color w:val="000000"/>
          <w:kern w:val="0"/>
          <w:szCs w:val="32"/>
        </w:rPr>
        <w:t>36</w:t>
      </w:r>
      <w:r w:rsidRPr="00EC7304">
        <w:rPr>
          <w:rFonts w:ascii="仿宋_GB2312" w:hint="eastAsia"/>
          <w:color w:val="000000"/>
          <w:kern w:val="0"/>
          <w:szCs w:val="32"/>
        </w:rPr>
        <w:t>号）：</w:t>
      </w:r>
    </w:p>
    <w:p w14:paraId="31888502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第六条 对</w:t>
      </w:r>
      <w:r>
        <w:rPr>
          <w:rFonts w:ascii="仿宋_GB2312" w:hint="eastAsia"/>
          <w:color w:val="000000"/>
          <w:kern w:val="0"/>
          <w:szCs w:val="32"/>
        </w:rPr>
        <w:t>升放</w:t>
      </w:r>
      <w:r w:rsidRPr="00EC7304">
        <w:rPr>
          <w:rFonts w:ascii="仿宋_GB2312" w:hint="eastAsia"/>
          <w:color w:val="000000"/>
          <w:kern w:val="0"/>
          <w:szCs w:val="32"/>
        </w:rPr>
        <w:t>气球单位实行资质认定制度。</w:t>
      </w:r>
    </w:p>
    <w:p w14:paraId="5D63764A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未按规定取得《</w:t>
      </w:r>
      <w:r>
        <w:rPr>
          <w:rFonts w:ascii="仿宋_GB2312" w:hint="eastAsia"/>
          <w:color w:val="000000"/>
          <w:kern w:val="0"/>
          <w:szCs w:val="32"/>
        </w:rPr>
        <w:t>升</w:t>
      </w:r>
      <w:r w:rsidRPr="00EC7304">
        <w:rPr>
          <w:rFonts w:ascii="仿宋_GB2312" w:hint="eastAsia"/>
          <w:color w:val="000000"/>
          <w:kern w:val="0"/>
          <w:szCs w:val="32"/>
        </w:rPr>
        <w:t>放气球资质证》的单位不得从事</w:t>
      </w:r>
      <w:r>
        <w:rPr>
          <w:rFonts w:ascii="仿宋_GB2312" w:hint="eastAsia"/>
          <w:color w:val="000000"/>
          <w:kern w:val="0"/>
          <w:szCs w:val="32"/>
        </w:rPr>
        <w:t>升</w:t>
      </w:r>
      <w:r w:rsidRPr="00EC7304">
        <w:rPr>
          <w:rFonts w:ascii="仿宋_GB2312" w:hint="eastAsia"/>
          <w:color w:val="000000"/>
          <w:kern w:val="0"/>
          <w:szCs w:val="32"/>
        </w:rPr>
        <w:t>放气球活动。</w:t>
      </w:r>
    </w:p>
    <w:p w14:paraId="4BBDE98C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二、申请条件</w:t>
      </w:r>
    </w:p>
    <w:p w14:paraId="4FB57294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1.有独立的法人资格；</w:t>
      </w:r>
    </w:p>
    <w:p w14:paraId="7EF985FB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2.有固定的工作场所；</w:t>
      </w:r>
    </w:p>
    <w:p w14:paraId="4595F5CE" w14:textId="77777777" w:rsidR="00543D0E" w:rsidRPr="004253EF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3.</w:t>
      </w:r>
      <w:r>
        <w:rPr>
          <w:rFonts w:ascii="仿宋_GB2312" w:hint="eastAsia"/>
          <w:color w:val="000000"/>
          <w:kern w:val="0"/>
          <w:szCs w:val="32"/>
        </w:rPr>
        <w:t>危险气体</w:t>
      </w:r>
      <w:r w:rsidRPr="00BA2CC7">
        <w:rPr>
          <w:rFonts w:ascii="仿宋_GB2312" w:hint="eastAsia"/>
          <w:color w:val="000000"/>
          <w:kern w:val="0"/>
          <w:szCs w:val="32"/>
        </w:rPr>
        <w:t>的运输、使用和存放必须符合国家规定</w:t>
      </w:r>
      <w:r w:rsidRPr="004253EF">
        <w:rPr>
          <w:rFonts w:ascii="仿宋_GB2312" w:hint="eastAsia"/>
          <w:color w:val="000000"/>
          <w:kern w:val="0"/>
          <w:szCs w:val="32"/>
        </w:rPr>
        <w:t>；</w:t>
      </w:r>
    </w:p>
    <w:p w14:paraId="2503B0D6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4.</w:t>
      </w:r>
      <w:r>
        <w:rPr>
          <w:rFonts w:ascii="仿宋_GB2312" w:hint="eastAsia"/>
          <w:color w:val="000000"/>
          <w:kern w:val="0"/>
          <w:szCs w:val="32"/>
        </w:rPr>
        <w:t>有四名以上作业人员，其中</w:t>
      </w:r>
      <w:r w:rsidRPr="00BA2CC7">
        <w:rPr>
          <w:rFonts w:ascii="仿宋_GB2312" w:hint="eastAsia"/>
          <w:color w:val="000000"/>
          <w:kern w:val="0"/>
          <w:szCs w:val="32"/>
        </w:rPr>
        <w:t>至少有1名具有相关专业</w:t>
      </w:r>
      <w:r w:rsidRPr="00BA2CC7">
        <w:rPr>
          <w:rFonts w:ascii="仿宋_GB2312" w:hint="eastAsia"/>
          <w:color w:val="000000"/>
          <w:kern w:val="0"/>
          <w:szCs w:val="32"/>
        </w:rPr>
        <w:lastRenderedPageBreak/>
        <w:t>中级以上技术职称的人员</w:t>
      </w:r>
      <w:r w:rsidRPr="00EC7304">
        <w:rPr>
          <w:rFonts w:ascii="仿宋_GB2312" w:hint="eastAsia"/>
          <w:color w:val="000000"/>
          <w:kern w:val="0"/>
          <w:szCs w:val="32"/>
        </w:rPr>
        <w:t>；</w:t>
      </w:r>
    </w:p>
    <w:p w14:paraId="19A3C2C8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5.</w:t>
      </w:r>
      <w:r>
        <w:rPr>
          <w:rFonts w:ascii="仿宋_GB2312" w:hint="eastAsia"/>
          <w:color w:val="000000"/>
          <w:kern w:val="0"/>
          <w:szCs w:val="32"/>
        </w:rPr>
        <w:t>有必须的器材和设备</w:t>
      </w:r>
      <w:r w:rsidRPr="00EC7304">
        <w:rPr>
          <w:rFonts w:ascii="仿宋_GB2312" w:hint="eastAsia"/>
          <w:color w:val="000000"/>
          <w:kern w:val="0"/>
          <w:szCs w:val="32"/>
        </w:rPr>
        <w:t>；</w:t>
      </w:r>
    </w:p>
    <w:p w14:paraId="3A743F9C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6.有健全的安全保障制度和措施，主要是指申请从事</w:t>
      </w:r>
      <w:r>
        <w:rPr>
          <w:rFonts w:ascii="仿宋_GB2312" w:hint="eastAsia"/>
          <w:color w:val="000000"/>
          <w:kern w:val="0"/>
          <w:szCs w:val="32"/>
        </w:rPr>
        <w:t>升放</w:t>
      </w:r>
      <w:r w:rsidRPr="00EC7304">
        <w:rPr>
          <w:rFonts w:ascii="仿宋_GB2312" w:hint="eastAsia"/>
          <w:color w:val="000000"/>
          <w:kern w:val="0"/>
          <w:szCs w:val="32"/>
        </w:rPr>
        <w:t>气球作业的单位其内部制定的严格的安全管理规章制度，包括充灌气体的安全管理制度、技术操作规程和处理火灾或爆炸事故的安全应急救援预案等。</w:t>
      </w:r>
    </w:p>
    <w:p w14:paraId="18B90C0E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三、申请材料</w:t>
      </w:r>
    </w:p>
    <w:p w14:paraId="0E103A66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1.</w:t>
      </w:r>
      <w:r>
        <w:rPr>
          <w:rFonts w:ascii="仿宋_GB2312" w:hint="eastAsia"/>
          <w:color w:val="000000"/>
          <w:kern w:val="0"/>
          <w:szCs w:val="32"/>
        </w:rPr>
        <w:t>升放</w:t>
      </w:r>
      <w:r w:rsidRPr="00EC7304">
        <w:rPr>
          <w:rFonts w:ascii="仿宋_GB2312" w:hint="eastAsia"/>
          <w:color w:val="000000"/>
          <w:kern w:val="0"/>
          <w:szCs w:val="32"/>
        </w:rPr>
        <w:t>气球资质证申请表；</w:t>
      </w:r>
    </w:p>
    <w:p w14:paraId="1F9D0F35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2.升放无人驾驶自由气球、系留气球单位资质认定告知承诺书；</w:t>
      </w:r>
    </w:p>
    <w:p w14:paraId="675D27E9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3.</w:t>
      </w:r>
      <w:r w:rsidRPr="00DE0636">
        <w:rPr>
          <w:rFonts w:ascii="仿宋_GB2312" w:hint="eastAsia"/>
          <w:szCs w:val="32"/>
        </w:rPr>
        <w:t xml:space="preserve"> </w:t>
      </w:r>
      <w:r w:rsidRPr="00866DF9">
        <w:rPr>
          <w:rFonts w:ascii="仿宋_GB2312" w:hint="eastAsia"/>
          <w:szCs w:val="32"/>
        </w:rPr>
        <w:t>作业人员登记表</w:t>
      </w:r>
      <w:r>
        <w:rPr>
          <w:rFonts w:ascii="仿宋_GB2312" w:hint="eastAsia"/>
          <w:szCs w:val="32"/>
        </w:rPr>
        <w:t>及</w:t>
      </w:r>
      <w:r w:rsidRPr="00EC7304">
        <w:rPr>
          <w:rFonts w:ascii="仿宋_GB2312" w:hint="eastAsia"/>
          <w:color w:val="000000"/>
          <w:kern w:val="0"/>
          <w:szCs w:val="32"/>
        </w:rPr>
        <w:t>中级技术</w:t>
      </w:r>
      <w:r>
        <w:rPr>
          <w:rFonts w:ascii="仿宋_GB2312" w:hint="eastAsia"/>
          <w:color w:val="000000"/>
          <w:kern w:val="0"/>
          <w:szCs w:val="32"/>
        </w:rPr>
        <w:t>人员</w:t>
      </w:r>
      <w:r w:rsidRPr="00EC7304">
        <w:rPr>
          <w:rFonts w:ascii="仿宋_GB2312" w:hint="eastAsia"/>
          <w:color w:val="000000"/>
          <w:kern w:val="0"/>
          <w:szCs w:val="32"/>
        </w:rPr>
        <w:t>职称证书；</w:t>
      </w:r>
    </w:p>
    <w:p w14:paraId="7BD116AB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4.</w:t>
      </w:r>
      <w:r w:rsidRPr="00DE0636">
        <w:rPr>
          <w:rFonts w:ascii="仿宋_GB2312" w:hint="eastAsia"/>
          <w:szCs w:val="32"/>
        </w:rPr>
        <w:t xml:space="preserve"> </w:t>
      </w:r>
      <w:r w:rsidRPr="00866DF9">
        <w:rPr>
          <w:rFonts w:ascii="仿宋_GB2312" w:hint="eastAsia"/>
          <w:szCs w:val="32"/>
        </w:rPr>
        <w:t>升放气球的器材和设备清单</w:t>
      </w:r>
      <w:r w:rsidRPr="00EC7304">
        <w:rPr>
          <w:rFonts w:ascii="仿宋_GB2312" w:hint="eastAsia"/>
          <w:color w:val="000000"/>
          <w:kern w:val="0"/>
          <w:szCs w:val="32"/>
        </w:rPr>
        <w:t>；</w:t>
      </w:r>
    </w:p>
    <w:p w14:paraId="1F5F9615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5.</w:t>
      </w:r>
      <w:r w:rsidRPr="00DE0636">
        <w:rPr>
          <w:rFonts w:ascii="仿宋_GB2312" w:hint="eastAsia"/>
          <w:szCs w:val="32"/>
        </w:rPr>
        <w:t xml:space="preserve"> </w:t>
      </w:r>
      <w:r w:rsidRPr="00866DF9">
        <w:rPr>
          <w:rFonts w:ascii="仿宋_GB2312" w:hint="eastAsia"/>
          <w:szCs w:val="32"/>
        </w:rPr>
        <w:t>安全保障责任制度和措施</w:t>
      </w:r>
      <w:r>
        <w:rPr>
          <w:rFonts w:ascii="仿宋_GB2312" w:hint="eastAsia"/>
          <w:szCs w:val="32"/>
        </w:rPr>
        <w:t>。</w:t>
      </w:r>
    </w:p>
    <w:p w14:paraId="310D7620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四、告知承诺的办理程序</w:t>
      </w:r>
    </w:p>
    <w:p w14:paraId="6C7982F0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1.申请单位选择告知承诺方式的，应向资质认定部门提交申请表、告知承诺书以及其他申请材料。</w:t>
      </w:r>
    </w:p>
    <w:p w14:paraId="0CA11ED0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2.资质认定部门对申请单位提交的申请表、告知承诺书以及相关材料进行审查。申请单位符合适用告知承诺的情形、承诺符合许可条件、提交材料齐全的，资质认定部门当场</w:t>
      </w:r>
      <w:proofErr w:type="gramStart"/>
      <w:r w:rsidRPr="00EC7304">
        <w:rPr>
          <w:rFonts w:ascii="仿宋_GB2312" w:hint="eastAsia"/>
          <w:color w:val="000000"/>
          <w:kern w:val="0"/>
          <w:szCs w:val="32"/>
        </w:rPr>
        <w:t>作出</w:t>
      </w:r>
      <w:proofErr w:type="gramEnd"/>
      <w:r w:rsidRPr="00EC7304">
        <w:rPr>
          <w:rFonts w:ascii="仿宋_GB2312" w:hint="eastAsia"/>
          <w:color w:val="000000"/>
          <w:kern w:val="0"/>
          <w:szCs w:val="32"/>
        </w:rPr>
        <w:t>许可决定，资质证依法送达申请单位。</w:t>
      </w:r>
    </w:p>
    <w:p w14:paraId="1C27BB26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3.申请单位承诺提交的材料符合要求，且达到经营许可条件的，领证后即可开展经营。</w:t>
      </w:r>
    </w:p>
    <w:p w14:paraId="3B437360" w14:textId="77777777" w:rsidR="00543D0E" w:rsidRPr="00EC7304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/>
          <w:color w:val="000000"/>
          <w:kern w:val="0"/>
          <w:szCs w:val="32"/>
        </w:rPr>
      </w:pPr>
      <w:r w:rsidRPr="00EC7304">
        <w:rPr>
          <w:rFonts w:ascii="仿宋_GB2312" w:hint="eastAsia"/>
          <w:color w:val="000000"/>
          <w:kern w:val="0"/>
          <w:szCs w:val="32"/>
        </w:rPr>
        <w:t>4.资质认定部门将在</w:t>
      </w:r>
      <w:proofErr w:type="gramStart"/>
      <w:r w:rsidRPr="00EC7304">
        <w:rPr>
          <w:rFonts w:ascii="仿宋_GB2312" w:hint="eastAsia"/>
          <w:color w:val="000000"/>
          <w:kern w:val="0"/>
          <w:szCs w:val="32"/>
        </w:rPr>
        <w:t>作出</w:t>
      </w:r>
      <w:proofErr w:type="gramEnd"/>
      <w:r w:rsidRPr="00EC7304">
        <w:rPr>
          <w:rFonts w:ascii="仿宋_GB2312" w:hint="eastAsia"/>
          <w:color w:val="000000"/>
          <w:kern w:val="0"/>
          <w:szCs w:val="32"/>
        </w:rPr>
        <w:t>准予资质认定决定后</w:t>
      </w:r>
      <w:r>
        <w:rPr>
          <w:rFonts w:ascii="仿宋_GB2312" w:hint="eastAsia"/>
          <w:color w:val="000000"/>
          <w:kern w:val="0"/>
          <w:szCs w:val="32"/>
        </w:rPr>
        <w:t>20个工作日</w:t>
      </w:r>
      <w:r w:rsidRPr="00EC7304">
        <w:rPr>
          <w:rFonts w:ascii="仿宋_GB2312" w:hint="eastAsia"/>
          <w:color w:val="000000"/>
          <w:kern w:val="0"/>
          <w:szCs w:val="32"/>
        </w:rPr>
        <w:t>内，按照相关规定对申请单位的承诺内容是否属实进行现场核查。</w:t>
      </w:r>
    </w:p>
    <w:p w14:paraId="25AE0A29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lastRenderedPageBreak/>
        <w:t>五、监督和法律责任</w:t>
      </w:r>
    </w:p>
    <w:p w14:paraId="20C88A08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color w:val="000000"/>
          <w:kern w:val="0"/>
          <w:szCs w:val="32"/>
        </w:rPr>
      </w:pP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准予许可决定后，发现申请单位提交的材料不符合要求的，资质认定部门应当依法撤销许可决定。发现申请单位不符合承诺条件开展经营的，应当责令其限期整改；申请单位逾期不整改或整改后仍达不到要求的，应当依法撤销许可决定。被撤销行政许可的，申请单位基于行政许可取得的利益不受法律保护，行政许可范围内的经营活动立即停止。</w:t>
      </w:r>
    </w:p>
    <w:p w14:paraId="48642527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以告知承诺方式取得资质认定的单位发生其他违法违规行为，依照法律法规的相关规定，予以处理。</w:t>
      </w:r>
    </w:p>
    <w:p w14:paraId="44F2379D" w14:textId="77777777" w:rsidR="00543D0E" w:rsidRDefault="00543D0E" w:rsidP="00543D0E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六、诚信管理</w:t>
      </w:r>
    </w:p>
    <w:p w14:paraId="1B4C51D6" w14:textId="77777777" w:rsidR="00543D0E" w:rsidRDefault="00543D0E" w:rsidP="00543D0E">
      <w:pPr>
        <w:overflowPunct w:val="0"/>
        <w:adjustRightInd w:val="0"/>
        <w:snapToGrid w:val="0"/>
        <w:spacing w:line="54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资质认定部门应当建立申请单位信用档案。在事前审查、事中事后监管中发现申请单位承诺不实或者违反承诺的，应当记入其信用档案，依法对外公示。</w:t>
      </w:r>
    </w:p>
    <w:p w14:paraId="59EC4360" w14:textId="77777777" w:rsidR="00543D0E" w:rsidRPr="00BA2CC7" w:rsidRDefault="00543D0E" w:rsidP="00543D0E"/>
    <w:p w14:paraId="6F9EA430" w14:textId="77777777" w:rsidR="00543D0E" w:rsidRDefault="00543D0E">
      <w:pPr>
        <w:widowControl/>
        <w:spacing w:line="240" w:lineRule="auto"/>
        <w:jc w:val="lef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/>
          <w:color w:val="000000"/>
          <w:kern w:val="0"/>
          <w:szCs w:val="32"/>
        </w:rPr>
        <w:br w:type="page"/>
      </w:r>
    </w:p>
    <w:p w14:paraId="218592BD" w14:textId="551DB467" w:rsidR="00BA2CC7" w:rsidRDefault="00BA2CC7" w:rsidP="00543D0E">
      <w:pPr>
        <w:overflowPunct w:val="0"/>
        <w:adjustRightInd w:val="0"/>
        <w:snapToGrid w:val="0"/>
        <w:spacing w:line="594" w:lineRule="exact"/>
        <w:rPr>
          <w:rFonts w:ascii="黑体" w:eastAsia="黑体" w:hAnsi="黑体"/>
          <w:color w:val="000000"/>
          <w:kern w:val="0"/>
          <w:szCs w:val="32"/>
        </w:rPr>
      </w:pPr>
      <w:r w:rsidRPr="00EC7304">
        <w:rPr>
          <w:rFonts w:ascii="黑体" w:eastAsia="黑体" w:hAnsi="黑体" w:hint="eastAsia"/>
          <w:color w:val="000000"/>
          <w:kern w:val="0"/>
          <w:szCs w:val="32"/>
        </w:rPr>
        <w:lastRenderedPageBreak/>
        <w:t>附件2</w:t>
      </w:r>
    </w:p>
    <w:p w14:paraId="443CACC4" w14:textId="77777777" w:rsidR="00543D0E" w:rsidRDefault="00543D0E" w:rsidP="00543D0E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升放无人驾驶自由气球、系留气球单位</w:t>
      </w:r>
    </w:p>
    <w:p w14:paraId="66BCA621" w14:textId="77777777" w:rsidR="00543D0E" w:rsidRDefault="00543D0E" w:rsidP="00543D0E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资质认定告知承诺书</w:t>
      </w:r>
    </w:p>
    <w:p w14:paraId="6E3E3267" w14:textId="77777777" w:rsidR="00543D0E" w:rsidRDefault="00543D0E" w:rsidP="00543D0E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</w:p>
    <w:p w14:paraId="63208144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本单位就申请审批的资质认定事项，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下列承诺：</w:t>
      </w:r>
    </w:p>
    <w:p w14:paraId="710C0476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（一）所填写的相关信息真实、准确；</w:t>
      </w:r>
    </w:p>
    <w:p w14:paraId="75141F3F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（二）已经知悉资质认定部门告知的全部内容；</w:t>
      </w:r>
    </w:p>
    <w:p w14:paraId="1FFFA1CF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（三）本单位承诺提交的材料符合要求，且达到升放气球资质许可条件；</w:t>
      </w:r>
    </w:p>
    <w:p w14:paraId="2CEF47A9" w14:textId="77777777" w:rsidR="00543D0E" w:rsidRPr="00DE0636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kern w:val="0"/>
          <w:szCs w:val="32"/>
        </w:rPr>
        <w:t>（四）</w:t>
      </w:r>
      <w:r w:rsidRPr="00DE0636">
        <w:rPr>
          <w:rFonts w:hint="eastAsia"/>
          <w:color w:val="000000"/>
          <w:kern w:val="0"/>
          <w:szCs w:val="32"/>
        </w:rPr>
        <w:t>有固定的工作场所，危险气体的运输、使用和存放</w:t>
      </w:r>
      <w:r>
        <w:rPr>
          <w:rFonts w:hint="eastAsia"/>
          <w:color w:val="000000"/>
          <w:kern w:val="0"/>
          <w:szCs w:val="32"/>
        </w:rPr>
        <w:t>已经</w:t>
      </w:r>
      <w:r w:rsidRPr="00DE0636">
        <w:rPr>
          <w:rFonts w:hint="eastAsia"/>
          <w:color w:val="000000"/>
          <w:kern w:val="0"/>
          <w:szCs w:val="32"/>
        </w:rPr>
        <w:t>符合国家规定；</w:t>
      </w:r>
    </w:p>
    <w:p w14:paraId="729CE07B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（五）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</w:rPr>
        <w:t>升放气球</w:t>
      </w:r>
      <w:r>
        <w:rPr>
          <w:kern w:val="0"/>
          <w:szCs w:val="32"/>
        </w:rPr>
        <w:t>活动中遵守相关法律、法规、规章和技术规范，并接受监督和管理；</w:t>
      </w:r>
    </w:p>
    <w:p w14:paraId="075CB078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（六）承担虚假承诺、承诺内容严重不实所引发的相应法律责任；</w:t>
      </w:r>
    </w:p>
    <w:p w14:paraId="09EAA0B9" w14:textId="77777777" w:rsidR="00543D0E" w:rsidRDefault="00543D0E" w:rsidP="00543D0E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（七）所作承诺是本单位的真实意思表示。</w:t>
      </w:r>
    </w:p>
    <w:p w14:paraId="0924845F" w14:textId="77777777" w:rsidR="00543D0E" w:rsidRDefault="00543D0E" w:rsidP="00543D0E">
      <w:pPr>
        <w:overflowPunct w:val="0"/>
        <w:adjustRightInd w:val="0"/>
        <w:snapToGrid w:val="0"/>
        <w:spacing w:line="594" w:lineRule="exact"/>
        <w:rPr>
          <w:color w:val="000000"/>
          <w:kern w:val="0"/>
          <w:szCs w:val="32"/>
        </w:rPr>
      </w:pPr>
    </w:p>
    <w:p w14:paraId="58F6D59A" w14:textId="77777777" w:rsidR="00543D0E" w:rsidRDefault="00543D0E" w:rsidP="00543D0E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</w:t>
      </w:r>
      <w:r>
        <w:rPr>
          <w:rFonts w:hint="eastAsia"/>
          <w:color w:val="000000"/>
          <w:kern w:val="0"/>
          <w:szCs w:val="32"/>
        </w:rPr>
        <w:t>法定代表人签字：</w:t>
      </w:r>
      <w:r>
        <w:rPr>
          <w:rFonts w:hint="eastAsia"/>
          <w:color w:val="000000"/>
          <w:kern w:val="0"/>
          <w:szCs w:val="32"/>
        </w:rPr>
        <w:t xml:space="preserve">          </w:t>
      </w:r>
    </w:p>
    <w:p w14:paraId="106D4B6A" w14:textId="77777777" w:rsidR="00543D0E" w:rsidRDefault="00543D0E" w:rsidP="00543D0E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</w:t>
      </w:r>
      <w:r>
        <w:rPr>
          <w:rFonts w:hint="eastAsia"/>
          <w:color w:val="000000"/>
          <w:kern w:val="0"/>
          <w:szCs w:val="32"/>
        </w:rPr>
        <w:t>（申请单位盖章）</w:t>
      </w:r>
      <w:r>
        <w:rPr>
          <w:rFonts w:hint="eastAsia"/>
          <w:color w:val="000000"/>
          <w:kern w:val="0"/>
          <w:szCs w:val="32"/>
        </w:rPr>
        <w:t xml:space="preserve">                       </w:t>
      </w:r>
    </w:p>
    <w:p w14:paraId="4BF2EC83" w14:textId="77777777" w:rsidR="00543D0E" w:rsidRDefault="00543D0E" w:rsidP="00543D0E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   </w:t>
      </w:r>
      <w:r>
        <w:rPr>
          <w:rFonts w:hint="eastAsia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</w:rPr>
        <w:t xml:space="preserve"> 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</w:rPr>
        <w:t xml:space="preserve">   </w:t>
      </w:r>
      <w:r>
        <w:rPr>
          <w:rFonts w:hint="eastAsia"/>
          <w:color w:val="000000"/>
          <w:kern w:val="0"/>
          <w:szCs w:val="32"/>
        </w:rPr>
        <w:t>日</w:t>
      </w:r>
      <w:r>
        <w:rPr>
          <w:rFonts w:hint="eastAsia"/>
          <w:color w:val="000000"/>
          <w:kern w:val="0"/>
          <w:szCs w:val="32"/>
        </w:rPr>
        <w:t xml:space="preserve">                      </w:t>
      </w:r>
    </w:p>
    <w:p w14:paraId="57E1A266" w14:textId="62C37672" w:rsidR="00543D0E" w:rsidRPr="00543D0E" w:rsidRDefault="00543D0E" w:rsidP="00543D0E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</w:t>
      </w:r>
      <w:bookmarkStart w:id="1" w:name="_GoBack"/>
      <w:bookmarkEnd w:id="1"/>
      <w:r>
        <w:rPr>
          <w:rFonts w:hint="eastAsia"/>
          <w:color w:val="000000"/>
          <w:kern w:val="0"/>
          <w:szCs w:val="32"/>
        </w:rPr>
        <w:t xml:space="preserve">     </w:t>
      </w:r>
      <w:r>
        <w:rPr>
          <w:rFonts w:hint="eastAsia"/>
          <w:color w:val="000000"/>
          <w:kern w:val="0"/>
          <w:szCs w:val="32"/>
        </w:rPr>
        <w:t>（一式两份）</w:t>
      </w:r>
      <w:r>
        <w:rPr>
          <w:rFonts w:hint="eastAsia"/>
          <w:color w:val="000000"/>
          <w:kern w:val="0"/>
          <w:szCs w:val="32"/>
        </w:rPr>
        <w:t xml:space="preserve"> </w:t>
      </w:r>
    </w:p>
    <w:sectPr w:rsidR="00543D0E" w:rsidRPr="00543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CD39" w14:textId="77777777" w:rsidR="00B06F24" w:rsidRDefault="00B06F24" w:rsidP="00A21C8C">
      <w:pPr>
        <w:spacing w:line="240" w:lineRule="auto"/>
      </w:pPr>
      <w:r>
        <w:separator/>
      </w:r>
    </w:p>
  </w:endnote>
  <w:endnote w:type="continuationSeparator" w:id="0">
    <w:p w14:paraId="39A685AF" w14:textId="77777777" w:rsidR="00B06F24" w:rsidRDefault="00B06F24" w:rsidP="00A2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517D" w14:textId="77777777" w:rsidR="00B06F24" w:rsidRDefault="00B06F24" w:rsidP="00A21C8C">
      <w:pPr>
        <w:spacing w:line="240" w:lineRule="auto"/>
      </w:pPr>
      <w:r>
        <w:separator/>
      </w:r>
    </w:p>
  </w:footnote>
  <w:footnote w:type="continuationSeparator" w:id="0">
    <w:p w14:paraId="5C4D9C15" w14:textId="77777777" w:rsidR="00B06F24" w:rsidRDefault="00B06F24" w:rsidP="00A21C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7"/>
    <w:rsid w:val="000F43E9"/>
    <w:rsid w:val="0010000E"/>
    <w:rsid w:val="00101B0C"/>
    <w:rsid w:val="0021594B"/>
    <w:rsid w:val="00325306"/>
    <w:rsid w:val="003509F7"/>
    <w:rsid w:val="004253EF"/>
    <w:rsid w:val="004E3525"/>
    <w:rsid w:val="004E6EC3"/>
    <w:rsid w:val="00517432"/>
    <w:rsid w:val="00533B53"/>
    <w:rsid w:val="005428A3"/>
    <w:rsid w:val="00543D0E"/>
    <w:rsid w:val="00565DF0"/>
    <w:rsid w:val="0057722C"/>
    <w:rsid w:val="006C5EAB"/>
    <w:rsid w:val="00722139"/>
    <w:rsid w:val="00803321"/>
    <w:rsid w:val="00831D4A"/>
    <w:rsid w:val="008A62E5"/>
    <w:rsid w:val="009529DB"/>
    <w:rsid w:val="00982394"/>
    <w:rsid w:val="00992398"/>
    <w:rsid w:val="009A1EF2"/>
    <w:rsid w:val="00A21C8C"/>
    <w:rsid w:val="00A4260C"/>
    <w:rsid w:val="00B06F24"/>
    <w:rsid w:val="00B550A0"/>
    <w:rsid w:val="00B70749"/>
    <w:rsid w:val="00BA2CC7"/>
    <w:rsid w:val="00BA6DD4"/>
    <w:rsid w:val="00C12BC9"/>
    <w:rsid w:val="00C15AFF"/>
    <w:rsid w:val="00C508CD"/>
    <w:rsid w:val="00C61337"/>
    <w:rsid w:val="00D50D85"/>
    <w:rsid w:val="00DC6999"/>
    <w:rsid w:val="00DE0636"/>
    <w:rsid w:val="00DE2B5C"/>
    <w:rsid w:val="00DF3E19"/>
    <w:rsid w:val="00E0574F"/>
    <w:rsid w:val="00E4300B"/>
    <w:rsid w:val="00EB04F1"/>
    <w:rsid w:val="00EB58C5"/>
    <w:rsid w:val="00EC3719"/>
    <w:rsid w:val="00F8050B"/>
    <w:rsid w:val="00F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6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21594B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C8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C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C8C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5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01B0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B0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C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21594B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C8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C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C8C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5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01B0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B0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512</Words>
  <Characters>2919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安徽局文秘</dc:creator>
  <cp:lastModifiedBy>邱明燕</cp:lastModifiedBy>
  <cp:revision>2</cp:revision>
  <cp:lastPrinted>2021-04-16T02:30:00Z</cp:lastPrinted>
  <dcterms:created xsi:type="dcterms:W3CDTF">2021-04-16T03:34:00Z</dcterms:created>
  <dcterms:modified xsi:type="dcterms:W3CDTF">2021-04-16T03:34:00Z</dcterms:modified>
</cp:coreProperties>
</file>