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
      <w:pPr>
        <w:jc w:val="center"/>
        <w:rPr>
          <w:rFonts w:eastAsia="方正小标宋简体"/>
          <w:sz w:val="44"/>
          <w:szCs w:val="44"/>
        </w:rPr>
      </w:pPr>
      <w:r>
        <w:rPr>
          <w:rFonts w:eastAsia="方正小标宋简体"/>
          <w:sz w:val="44"/>
          <w:szCs w:val="44"/>
        </w:rPr>
        <w:t>2019</w:t>
      </w:r>
      <w:r>
        <w:rPr>
          <w:rFonts w:hint="eastAsia" w:eastAsia="方正小标宋简体" w:cs="方正小标宋简体"/>
          <w:sz w:val="44"/>
          <w:szCs w:val="44"/>
        </w:rPr>
        <w:t>年首届安徽省防雷检测业务技能竞赛</w:t>
      </w:r>
    </w:p>
    <w:p>
      <w:pPr>
        <w:rPr>
          <w:sz w:val="30"/>
          <w:szCs w:val="30"/>
        </w:rPr>
      </w:pPr>
    </w:p>
    <w:p>
      <w:pPr>
        <w:rPr>
          <w:sz w:val="30"/>
          <w:szCs w:val="30"/>
        </w:rPr>
      </w:pPr>
    </w:p>
    <w:p>
      <w:pPr>
        <w:rPr>
          <w:sz w:val="30"/>
          <w:szCs w:val="30"/>
        </w:rPr>
      </w:pPr>
    </w:p>
    <w:p>
      <w:pPr>
        <w:jc w:val="center"/>
        <w:rPr>
          <w:rFonts w:eastAsia="方正小标宋简体"/>
          <w:sz w:val="72"/>
          <w:szCs w:val="72"/>
        </w:rPr>
      </w:pPr>
      <w:r>
        <w:rPr>
          <w:rFonts w:hint="eastAsia" w:eastAsia="方正小标宋简体" w:cs="方正小标宋简体"/>
          <w:sz w:val="72"/>
          <w:szCs w:val="72"/>
        </w:rPr>
        <w:t>竞</w:t>
      </w:r>
    </w:p>
    <w:p>
      <w:pPr>
        <w:jc w:val="center"/>
        <w:rPr>
          <w:rFonts w:eastAsia="方正小标宋简体"/>
          <w:sz w:val="72"/>
          <w:szCs w:val="72"/>
        </w:rPr>
      </w:pPr>
      <w:r>
        <w:rPr>
          <w:rFonts w:hint="eastAsia" w:eastAsia="方正小标宋简体" w:cs="方正小标宋简体"/>
          <w:sz w:val="72"/>
          <w:szCs w:val="72"/>
        </w:rPr>
        <w:t>赛</w:t>
      </w:r>
    </w:p>
    <w:p>
      <w:pPr>
        <w:jc w:val="center"/>
        <w:rPr>
          <w:rFonts w:eastAsia="方正小标宋简体"/>
          <w:sz w:val="72"/>
          <w:szCs w:val="72"/>
        </w:rPr>
      </w:pPr>
      <w:r>
        <w:rPr>
          <w:rFonts w:hint="eastAsia" w:eastAsia="方正小标宋简体" w:cs="方正小标宋简体"/>
          <w:sz w:val="72"/>
          <w:szCs w:val="72"/>
        </w:rPr>
        <w:t>须</w:t>
      </w:r>
    </w:p>
    <w:p>
      <w:pPr>
        <w:jc w:val="center"/>
        <w:rPr>
          <w:rFonts w:eastAsia="方正小标宋简体"/>
          <w:sz w:val="72"/>
          <w:szCs w:val="72"/>
        </w:rPr>
      </w:pPr>
      <w:r>
        <w:rPr>
          <w:rFonts w:hint="eastAsia" w:eastAsia="方正小标宋简体" w:cs="方正小标宋简体"/>
          <w:sz w:val="72"/>
          <w:szCs w:val="72"/>
        </w:rPr>
        <w:t>知</w:t>
      </w:r>
    </w:p>
    <w:p>
      <w:pPr>
        <w:rPr>
          <w:sz w:val="72"/>
          <w:szCs w:val="72"/>
        </w:rPr>
      </w:pPr>
    </w:p>
    <w:p>
      <w:pPr>
        <w:rPr>
          <w:sz w:val="52"/>
          <w:szCs w:val="52"/>
        </w:rPr>
      </w:pPr>
    </w:p>
    <w:p>
      <w:pPr>
        <w:rPr>
          <w:sz w:val="52"/>
          <w:szCs w:val="52"/>
        </w:rPr>
      </w:pPr>
    </w:p>
    <w:p>
      <w:pPr>
        <w:rPr>
          <w:sz w:val="72"/>
          <w:szCs w:val="72"/>
        </w:rPr>
      </w:pPr>
    </w:p>
    <w:p>
      <w:pPr>
        <w:jc w:val="center"/>
        <w:rPr>
          <w:rFonts w:eastAsia="方正小标宋简体"/>
          <w:sz w:val="44"/>
          <w:szCs w:val="44"/>
        </w:rPr>
      </w:pPr>
      <w:r>
        <w:rPr>
          <w:rFonts w:hint="eastAsia" w:eastAsia="方正小标宋简体" w:cs="方正小标宋简体"/>
          <w:sz w:val="44"/>
          <w:szCs w:val="44"/>
        </w:rPr>
        <w:t>合肥</w:t>
      </w:r>
      <w:r>
        <w:rPr>
          <w:rFonts w:eastAsia="方正小标宋简体"/>
          <w:sz w:val="44"/>
          <w:szCs w:val="44"/>
        </w:rPr>
        <w:t xml:space="preserve">  2019.09</w:t>
      </w:r>
    </w:p>
    <w:p/>
    <w:p/>
    <w:p>
      <w:pPr>
        <w:sectPr>
          <w:pgSz w:w="11906" w:h="16838"/>
          <w:pgMar w:top="1440" w:right="1588" w:bottom="1440" w:left="1588" w:header="851" w:footer="992" w:gutter="0"/>
          <w:cols w:space="425" w:num="1"/>
          <w:docGrid w:type="lines" w:linePitch="312" w:charSpace="0"/>
        </w:sectPr>
      </w:pPr>
      <w:r>
        <w:br w:type="page"/>
      </w:r>
    </w:p>
    <w:p/>
    <w:p/>
    <w:p>
      <w:pPr>
        <w:jc w:val="center"/>
        <w:rPr>
          <w:rFonts w:eastAsia="黑体"/>
          <w:sz w:val="48"/>
          <w:szCs w:val="48"/>
        </w:rPr>
      </w:pPr>
      <w:r>
        <w:rPr>
          <w:rFonts w:hint="eastAsia" w:eastAsia="黑体" w:cs="黑体"/>
          <w:sz w:val="48"/>
          <w:szCs w:val="48"/>
        </w:rPr>
        <w:t>目</w:t>
      </w:r>
      <w:r>
        <w:rPr>
          <w:rFonts w:eastAsia="黑体"/>
          <w:sz w:val="48"/>
          <w:szCs w:val="48"/>
        </w:rPr>
        <w:t xml:space="preserve">     </w:t>
      </w:r>
      <w:r>
        <w:rPr>
          <w:rFonts w:hint="eastAsia" w:eastAsia="黑体" w:cs="黑体"/>
          <w:sz w:val="48"/>
          <w:szCs w:val="48"/>
        </w:rPr>
        <w:t>录</w:t>
      </w:r>
    </w:p>
    <w:p>
      <w:pPr>
        <w:jc w:val="center"/>
        <w:rPr>
          <w:rFonts w:eastAsia="黑体"/>
          <w:sz w:val="32"/>
          <w:szCs w:val="32"/>
        </w:rPr>
      </w:pPr>
    </w:p>
    <w:p>
      <w:pPr>
        <w:pStyle w:val="8"/>
        <w:tabs>
          <w:tab w:val="right" w:leader="dot" w:pos="8720"/>
        </w:tabs>
        <w:rPr>
          <w:rFonts w:ascii="Calibri" w:hAnsi="Calibri"/>
          <w:sz w:val="28"/>
          <w:szCs w:val="28"/>
        </w:rPr>
      </w:pPr>
      <w:r>
        <w:rPr>
          <w:rFonts w:eastAsia="黑体"/>
          <w:sz w:val="28"/>
          <w:szCs w:val="28"/>
        </w:rPr>
        <w:fldChar w:fldCharType="begin"/>
      </w:r>
      <w:r>
        <w:rPr>
          <w:rFonts w:eastAsia="黑体"/>
          <w:sz w:val="28"/>
          <w:szCs w:val="28"/>
        </w:rPr>
        <w:instrText xml:space="preserve"> TOC \o "1-3" \h \z \u </w:instrText>
      </w:r>
      <w:r>
        <w:rPr>
          <w:rFonts w:eastAsia="黑体"/>
          <w:sz w:val="28"/>
          <w:szCs w:val="28"/>
        </w:rPr>
        <w:fldChar w:fldCharType="separate"/>
      </w:r>
      <w:r>
        <w:fldChar w:fldCharType="begin"/>
      </w:r>
      <w:r>
        <w:instrText xml:space="preserve"> HYPERLINK \l "_Toc19695142" </w:instrText>
      </w:r>
      <w:r>
        <w:fldChar w:fldCharType="separate"/>
      </w:r>
      <w:r>
        <w:rPr>
          <w:rStyle w:val="15"/>
          <w:rFonts w:hint="eastAsia" w:ascii="黑体" w:hAnsi="黑体" w:eastAsia="黑体"/>
          <w:sz w:val="28"/>
          <w:szCs w:val="28"/>
        </w:rPr>
        <w:t>一、日程及竞赛形式</w:t>
      </w:r>
      <w:r>
        <w:rPr>
          <w:sz w:val="28"/>
          <w:szCs w:val="28"/>
        </w:rPr>
        <w:tab/>
      </w:r>
      <w:r>
        <w:rPr>
          <w:sz w:val="28"/>
          <w:szCs w:val="28"/>
        </w:rPr>
        <w:fldChar w:fldCharType="begin"/>
      </w:r>
      <w:r>
        <w:rPr>
          <w:sz w:val="28"/>
          <w:szCs w:val="28"/>
        </w:rPr>
        <w:instrText xml:space="preserve"> PAGEREF _Toc19695142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0"/>
        <w:tabs>
          <w:tab w:val="right" w:leader="dot" w:pos="8720"/>
        </w:tabs>
        <w:rPr>
          <w:rFonts w:ascii="Calibri" w:hAnsi="Calibri"/>
          <w:sz w:val="28"/>
          <w:szCs w:val="28"/>
        </w:rPr>
      </w:pPr>
      <w:r>
        <w:fldChar w:fldCharType="begin"/>
      </w:r>
      <w:r>
        <w:instrText xml:space="preserve"> HYPERLINK \l "_Toc19695143" </w:instrText>
      </w:r>
      <w:r>
        <w:fldChar w:fldCharType="separate"/>
      </w:r>
      <w:r>
        <w:rPr>
          <w:rStyle w:val="15"/>
          <w:rFonts w:hint="eastAsia" w:cs="黑体"/>
          <w:sz w:val="28"/>
          <w:szCs w:val="28"/>
        </w:rPr>
        <w:t>（一）竞赛日程</w:t>
      </w:r>
      <w:r>
        <w:rPr>
          <w:sz w:val="28"/>
          <w:szCs w:val="28"/>
        </w:rPr>
        <w:tab/>
      </w:r>
      <w:r>
        <w:rPr>
          <w:sz w:val="28"/>
          <w:szCs w:val="28"/>
        </w:rPr>
        <w:fldChar w:fldCharType="begin"/>
      </w:r>
      <w:r>
        <w:rPr>
          <w:sz w:val="28"/>
          <w:szCs w:val="28"/>
        </w:rPr>
        <w:instrText xml:space="preserve"> PAGEREF _Toc19695143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0"/>
        <w:tabs>
          <w:tab w:val="right" w:leader="dot" w:pos="8720"/>
        </w:tabs>
        <w:rPr>
          <w:rFonts w:ascii="Calibri" w:hAnsi="Calibri"/>
          <w:sz w:val="28"/>
          <w:szCs w:val="28"/>
        </w:rPr>
      </w:pPr>
      <w:r>
        <w:fldChar w:fldCharType="begin"/>
      </w:r>
      <w:r>
        <w:instrText xml:space="preserve"> HYPERLINK \l "_Toc19695144" </w:instrText>
      </w:r>
      <w:r>
        <w:fldChar w:fldCharType="separate"/>
      </w:r>
      <w:r>
        <w:rPr>
          <w:rStyle w:val="15"/>
          <w:rFonts w:hint="eastAsia" w:cs="黑体"/>
          <w:sz w:val="28"/>
          <w:szCs w:val="28"/>
        </w:rPr>
        <w:t>（二）竞赛形式</w:t>
      </w:r>
      <w:r>
        <w:rPr>
          <w:sz w:val="28"/>
          <w:szCs w:val="28"/>
        </w:rPr>
        <w:tab/>
      </w:r>
      <w:r>
        <w:rPr>
          <w:sz w:val="28"/>
          <w:szCs w:val="28"/>
        </w:rPr>
        <w:fldChar w:fldCharType="begin"/>
      </w:r>
      <w:r>
        <w:rPr>
          <w:sz w:val="28"/>
          <w:szCs w:val="28"/>
        </w:rPr>
        <w:instrText xml:space="preserve"> PAGEREF _Toc19695144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"_Toc19695145" </w:instrText>
      </w:r>
      <w:r>
        <w:fldChar w:fldCharType="separate"/>
      </w:r>
      <w:r>
        <w:rPr>
          <w:rStyle w:val="15"/>
          <w:rFonts w:hint="eastAsia" w:eastAsia="黑体" w:cs="黑体"/>
          <w:sz w:val="28"/>
          <w:szCs w:val="28"/>
        </w:rPr>
        <w:t>二、报名须知</w:t>
      </w:r>
      <w:r>
        <w:rPr>
          <w:sz w:val="28"/>
          <w:szCs w:val="28"/>
        </w:rPr>
        <w:tab/>
      </w:r>
      <w:r>
        <w:rPr>
          <w:sz w:val="28"/>
          <w:szCs w:val="28"/>
        </w:rPr>
        <w:fldChar w:fldCharType="begin"/>
      </w:r>
      <w:r>
        <w:rPr>
          <w:sz w:val="28"/>
          <w:szCs w:val="28"/>
        </w:rPr>
        <w:instrText xml:space="preserve"> PAGEREF _Toc19695145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"_Toc19695146" </w:instrText>
      </w:r>
      <w:r>
        <w:fldChar w:fldCharType="separate"/>
      </w:r>
      <w:r>
        <w:rPr>
          <w:rStyle w:val="15"/>
          <w:rFonts w:hint="eastAsia" w:eastAsia="黑体" w:cs="黑体"/>
          <w:sz w:val="28"/>
          <w:szCs w:val="28"/>
        </w:rPr>
        <w:t>三、参赛人员须知</w:t>
      </w:r>
      <w:r>
        <w:rPr>
          <w:sz w:val="28"/>
          <w:szCs w:val="28"/>
        </w:rPr>
        <w:tab/>
      </w:r>
      <w:r>
        <w:rPr>
          <w:sz w:val="28"/>
          <w:szCs w:val="28"/>
        </w:rPr>
        <w:fldChar w:fldCharType="begin"/>
      </w:r>
      <w:r>
        <w:rPr>
          <w:sz w:val="28"/>
          <w:szCs w:val="28"/>
        </w:rPr>
        <w:instrText xml:space="preserve"> PAGEREF _Toc19695146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0"/>
        <w:tabs>
          <w:tab w:val="right" w:leader="dot" w:pos="8720"/>
        </w:tabs>
        <w:rPr>
          <w:rFonts w:ascii="Calibri" w:hAnsi="Calibri"/>
          <w:sz w:val="28"/>
          <w:szCs w:val="28"/>
        </w:rPr>
      </w:pPr>
      <w:r>
        <w:fldChar w:fldCharType="begin"/>
      </w:r>
      <w:r>
        <w:instrText xml:space="preserve"> HYPERLINK \l "_Toc19695147" </w:instrText>
      </w:r>
      <w:r>
        <w:fldChar w:fldCharType="separate"/>
      </w:r>
      <w:r>
        <w:rPr>
          <w:rStyle w:val="15"/>
          <w:rFonts w:hint="eastAsia"/>
          <w:sz w:val="28"/>
          <w:szCs w:val="28"/>
        </w:rPr>
        <w:t>（一）参赛须知</w:t>
      </w:r>
      <w:r>
        <w:rPr>
          <w:sz w:val="28"/>
          <w:szCs w:val="28"/>
        </w:rPr>
        <w:tab/>
      </w:r>
      <w:r>
        <w:rPr>
          <w:sz w:val="28"/>
          <w:szCs w:val="28"/>
        </w:rPr>
        <w:fldChar w:fldCharType="begin"/>
      </w:r>
      <w:r>
        <w:rPr>
          <w:sz w:val="28"/>
          <w:szCs w:val="28"/>
        </w:rPr>
        <w:instrText xml:space="preserve"> PAGEREF _Toc19695147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0"/>
        <w:tabs>
          <w:tab w:val="right" w:leader="dot" w:pos="8720"/>
        </w:tabs>
        <w:rPr>
          <w:rFonts w:ascii="Calibri" w:hAnsi="Calibri"/>
          <w:sz w:val="28"/>
          <w:szCs w:val="28"/>
        </w:rPr>
      </w:pPr>
      <w:r>
        <w:fldChar w:fldCharType="begin"/>
      </w:r>
      <w:r>
        <w:instrText xml:space="preserve"> HYPERLINK \l "_Toc19695148" </w:instrText>
      </w:r>
      <w:r>
        <w:fldChar w:fldCharType="separate"/>
      </w:r>
      <w:r>
        <w:rPr>
          <w:rStyle w:val="15"/>
          <w:rFonts w:hint="eastAsia"/>
          <w:sz w:val="28"/>
          <w:szCs w:val="28"/>
        </w:rPr>
        <w:t>（二）综合知识竞赛</w:t>
      </w:r>
      <w:r>
        <w:rPr>
          <w:sz w:val="28"/>
          <w:szCs w:val="28"/>
        </w:rPr>
        <w:tab/>
      </w:r>
      <w:r>
        <w:rPr>
          <w:sz w:val="28"/>
          <w:szCs w:val="28"/>
        </w:rPr>
        <w:fldChar w:fldCharType="begin"/>
      </w:r>
      <w:r>
        <w:rPr>
          <w:sz w:val="28"/>
          <w:szCs w:val="28"/>
        </w:rPr>
        <w:instrText xml:space="preserve"> PAGEREF _Toc19695148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0"/>
        <w:tabs>
          <w:tab w:val="right" w:leader="dot" w:pos="8720"/>
        </w:tabs>
        <w:rPr>
          <w:rFonts w:ascii="Calibri" w:hAnsi="Calibri"/>
          <w:sz w:val="28"/>
          <w:szCs w:val="28"/>
        </w:rPr>
      </w:pPr>
      <w:r>
        <w:fldChar w:fldCharType="begin"/>
      </w:r>
      <w:r>
        <w:instrText xml:space="preserve"> HYPERLINK \l "_Toc19695149" </w:instrText>
      </w:r>
      <w:r>
        <w:fldChar w:fldCharType="separate"/>
      </w:r>
      <w:r>
        <w:rPr>
          <w:rStyle w:val="15"/>
          <w:rFonts w:hint="eastAsia"/>
          <w:sz w:val="28"/>
          <w:szCs w:val="28"/>
        </w:rPr>
        <w:t>（三）基本技能竞赛</w:t>
      </w:r>
      <w:r>
        <w:rPr>
          <w:sz w:val="28"/>
          <w:szCs w:val="28"/>
        </w:rPr>
        <w:tab/>
      </w:r>
      <w:r>
        <w:rPr>
          <w:sz w:val="28"/>
          <w:szCs w:val="28"/>
        </w:rPr>
        <w:fldChar w:fldCharType="begin"/>
      </w:r>
      <w:r>
        <w:rPr>
          <w:sz w:val="28"/>
          <w:szCs w:val="28"/>
        </w:rPr>
        <w:instrText xml:space="preserve"> PAGEREF _Toc19695149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"_Toc19695150" </w:instrText>
      </w:r>
      <w:r>
        <w:fldChar w:fldCharType="separate"/>
      </w:r>
      <w:r>
        <w:rPr>
          <w:rStyle w:val="15"/>
          <w:rFonts w:hint="eastAsia" w:eastAsia="黑体" w:cs="黑体"/>
          <w:sz w:val="28"/>
          <w:szCs w:val="28"/>
        </w:rPr>
        <w:t>四、申诉与仲裁</w:t>
      </w:r>
      <w:r>
        <w:rPr>
          <w:sz w:val="28"/>
          <w:szCs w:val="28"/>
        </w:rPr>
        <w:tab/>
      </w:r>
      <w:r>
        <w:rPr>
          <w:sz w:val="28"/>
          <w:szCs w:val="28"/>
        </w:rPr>
        <w:fldChar w:fldCharType="begin"/>
      </w:r>
      <w:r>
        <w:rPr>
          <w:sz w:val="28"/>
          <w:szCs w:val="28"/>
        </w:rPr>
        <w:instrText xml:space="preserve"> PAGEREF _Toc19695150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"_Toc19695151" </w:instrText>
      </w:r>
      <w:r>
        <w:fldChar w:fldCharType="separate"/>
      </w:r>
      <w:r>
        <w:rPr>
          <w:rStyle w:val="15"/>
          <w:rFonts w:hint="eastAsia" w:eastAsia="黑体" w:cs="黑体"/>
          <w:sz w:val="28"/>
          <w:szCs w:val="28"/>
        </w:rPr>
        <w:t>五、会议议程安排</w:t>
      </w:r>
      <w:r>
        <w:rPr>
          <w:sz w:val="28"/>
          <w:szCs w:val="28"/>
        </w:rPr>
        <w:tab/>
      </w:r>
      <w:r>
        <w:rPr>
          <w:sz w:val="28"/>
          <w:szCs w:val="28"/>
        </w:rPr>
        <w:fldChar w:fldCharType="begin"/>
      </w:r>
      <w:r>
        <w:rPr>
          <w:sz w:val="28"/>
          <w:szCs w:val="28"/>
        </w:rPr>
        <w:instrText xml:space="preserve"> PAGEREF _Toc19695151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"_Toc19695152" </w:instrText>
      </w:r>
      <w:r>
        <w:fldChar w:fldCharType="separate"/>
      </w:r>
      <w:r>
        <w:rPr>
          <w:rStyle w:val="15"/>
          <w:rFonts w:hint="eastAsia" w:ascii="黑体" w:hAnsi="黑体" w:eastAsia="黑体"/>
          <w:sz w:val="28"/>
          <w:szCs w:val="28"/>
        </w:rPr>
        <w:t>附件</w:t>
      </w:r>
      <w:r>
        <w:rPr>
          <w:rStyle w:val="15"/>
          <w:rFonts w:ascii="黑体" w:hAnsi="黑体" w:eastAsia="黑体"/>
          <w:sz w:val="28"/>
          <w:szCs w:val="28"/>
        </w:rPr>
        <w:t>1</w:t>
      </w:r>
      <w:r>
        <w:rPr>
          <w:rStyle w:val="15"/>
          <w:rFonts w:hint="eastAsia" w:ascii="黑体" w:hAnsi="黑体" w:eastAsia="黑体"/>
          <w:sz w:val="28"/>
          <w:szCs w:val="28"/>
        </w:rPr>
        <w:t>：基本技能竞赛流程图</w:t>
      </w:r>
      <w:r>
        <w:rPr>
          <w:sz w:val="28"/>
          <w:szCs w:val="28"/>
        </w:rPr>
        <w:tab/>
      </w:r>
      <w:r>
        <w:rPr>
          <w:sz w:val="28"/>
          <w:szCs w:val="28"/>
        </w:rPr>
        <w:fldChar w:fldCharType="begin"/>
      </w:r>
      <w:r>
        <w:rPr>
          <w:sz w:val="28"/>
          <w:szCs w:val="28"/>
        </w:rPr>
        <w:instrText xml:space="preserve"> PAGEREF _Toc19695152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"_Toc19695153" </w:instrText>
      </w:r>
      <w:r>
        <w:fldChar w:fldCharType="separate"/>
      </w:r>
      <w:r>
        <w:rPr>
          <w:rStyle w:val="15"/>
          <w:rFonts w:hint="eastAsia" w:ascii="黑体" w:hAnsi="黑体" w:eastAsia="黑体"/>
          <w:sz w:val="28"/>
          <w:szCs w:val="28"/>
        </w:rPr>
        <w:t>附件</w:t>
      </w:r>
      <w:r>
        <w:rPr>
          <w:rStyle w:val="15"/>
          <w:rFonts w:ascii="黑体" w:hAnsi="黑体" w:eastAsia="黑体"/>
          <w:sz w:val="28"/>
          <w:szCs w:val="28"/>
        </w:rPr>
        <w:t>2</w:t>
      </w:r>
      <w:r>
        <w:rPr>
          <w:rStyle w:val="15"/>
          <w:rFonts w:hint="eastAsia" w:ascii="黑体" w:hAnsi="黑体" w:eastAsia="黑体"/>
          <w:sz w:val="28"/>
          <w:szCs w:val="28"/>
        </w:rPr>
        <w:t>：考点及考场位置图</w:t>
      </w:r>
      <w:r>
        <w:rPr>
          <w:sz w:val="28"/>
          <w:szCs w:val="28"/>
        </w:rPr>
        <w:tab/>
      </w:r>
      <w:r>
        <w:rPr>
          <w:sz w:val="28"/>
          <w:szCs w:val="28"/>
        </w:rPr>
        <w:fldChar w:fldCharType="begin"/>
      </w:r>
      <w:r>
        <w:rPr>
          <w:sz w:val="28"/>
          <w:szCs w:val="28"/>
        </w:rPr>
        <w:instrText xml:space="preserve"> PAGEREF _Toc19695153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8"/>
        <w:tabs>
          <w:tab w:val="right" w:leader="dot" w:pos="8720"/>
        </w:tabs>
        <w:rPr>
          <w:rFonts w:ascii="Calibri" w:hAnsi="Calibri"/>
          <w:sz w:val="28"/>
          <w:szCs w:val="28"/>
        </w:rPr>
      </w:pPr>
      <w:r>
        <w:fldChar w:fldCharType="begin"/>
      </w:r>
      <w:r>
        <w:instrText xml:space="preserve"> HYPERLINK \l "_Toc19695154" </w:instrText>
      </w:r>
      <w:r>
        <w:fldChar w:fldCharType="separate"/>
      </w:r>
      <w:r>
        <w:rPr>
          <w:rStyle w:val="15"/>
          <w:rFonts w:hint="eastAsia" w:ascii="黑体" w:hAnsi="黑体" w:eastAsia="黑体"/>
          <w:sz w:val="28"/>
          <w:szCs w:val="28"/>
        </w:rPr>
        <w:t>附件</w:t>
      </w:r>
      <w:r>
        <w:rPr>
          <w:rStyle w:val="15"/>
          <w:rFonts w:ascii="黑体" w:hAnsi="黑体" w:eastAsia="黑体"/>
          <w:sz w:val="28"/>
          <w:szCs w:val="28"/>
        </w:rPr>
        <w:t>3</w:t>
      </w:r>
      <w:r>
        <w:rPr>
          <w:rStyle w:val="15"/>
          <w:rFonts w:hint="eastAsia" w:ascii="黑体" w:hAnsi="黑体" w:eastAsia="黑体"/>
          <w:sz w:val="28"/>
          <w:szCs w:val="28"/>
        </w:rPr>
        <w:t>：闭幕式座次表</w:t>
      </w:r>
      <w:r>
        <w:rPr>
          <w:sz w:val="28"/>
          <w:szCs w:val="28"/>
        </w:rPr>
        <w:tab/>
      </w:r>
      <w:r>
        <w:rPr>
          <w:sz w:val="28"/>
          <w:szCs w:val="28"/>
        </w:rPr>
        <w:fldChar w:fldCharType="begin"/>
      </w:r>
      <w:r>
        <w:rPr>
          <w:sz w:val="28"/>
          <w:szCs w:val="28"/>
        </w:rPr>
        <w:instrText xml:space="preserve"> PAGEREF _Toc19695154 \h </w:instrText>
      </w:r>
      <w:r>
        <w:rPr>
          <w:sz w:val="28"/>
          <w:szCs w:val="28"/>
        </w:rPr>
        <w:fldChar w:fldCharType="separate"/>
      </w:r>
      <w:r>
        <w:rPr>
          <w:sz w:val="28"/>
          <w:szCs w:val="28"/>
        </w:rPr>
        <w:t>16</w:t>
      </w:r>
      <w:r>
        <w:rPr>
          <w:sz w:val="28"/>
          <w:szCs w:val="28"/>
        </w:rPr>
        <w:fldChar w:fldCharType="end"/>
      </w:r>
      <w:r>
        <w:rPr>
          <w:sz w:val="28"/>
          <w:szCs w:val="28"/>
        </w:rPr>
        <w:fldChar w:fldCharType="end"/>
      </w:r>
    </w:p>
    <w:p>
      <w:pPr>
        <w:rPr>
          <w:rFonts w:eastAsia="黑体"/>
          <w:sz w:val="24"/>
          <w:szCs w:val="24"/>
        </w:rPr>
      </w:pPr>
      <w:r>
        <w:rPr>
          <w:rFonts w:eastAsia="黑体"/>
          <w:sz w:val="28"/>
          <w:szCs w:val="28"/>
        </w:rPr>
        <w:fldChar w:fldCharType="end"/>
      </w:r>
    </w:p>
    <w:p>
      <w:pPr>
        <w:spacing w:line="760" w:lineRule="exact"/>
        <w:rPr>
          <w:rFonts w:eastAsia="仿宋_GB2312"/>
          <w:sz w:val="36"/>
          <w:szCs w:val="36"/>
        </w:rPr>
      </w:pPr>
    </w:p>
    <w:p>
      <w:pPr>
        <w:rPr>
          <w:sz w:val="32"/>
          <w:szCs w:val="32"/>
        </w:rPr>
      </w:pPr>
    </w:p>
    <w:p>
      <w:pPr>
        <w:pStyle w:val="2"/>
        <w:spacing w:line="240" w:lineRule="exact"/>
        <w:rPr>
          <w:rFonts w:ascii="黑体" w:hAnsi="黑体" w:eastAsia="黑体"/>
          <w:sz w:val="32"/>
          <w:szCs w:val="32"/>
        </w:rPr>
      </w:pPr>
      <w:r>
        <w:br w:type="page"/>
      </w:r>
      <w:bookmarkStart w:id="0" w:name="_Toc19695142"/>
      <w:r>
        <w:rPr>
          <w:rFonts w:hint="eastAsia" w:ascii="黑体" w:hAnsi="黑体" w:eastAsia="黑体"/>
          <w:sz w:val="32"/>
          <w:szCs w:val="32"/>
        </w:rPr>
        <w:t>一、日程及竞赛形式</w:t>
      </w:r>
      <w:bookmarkEnd w:id="0"/>
    </w:p>
    <w:p>
      <w:pPr>
        <w:pStyle w:val="3"/>
        <w:ind w:firstLine="640"/>
        <w:jc w:val="left"/>
        <w:rPr>
          <w:rFonts w:ascii="Times New Roman" w:hAnsi="Times New Roman" w:cs="Times New Roman"/>
          <w:b w:val="0"/>
          <w:bCs w:val="0"/>
        </w:rPr>
      </w:pPr>
      <w:bookmarkStart w:id="1" w:name="_Toc19695143"/>
      <w:r>
        <w:rPr>
          <w:rFonts w:hint="eastAsia" w:ascii="Times New Roman" w:hAnsi="Times New Roman" w:cs="黑体"/>
          <w:b w:val="0"/>
          <w:bCs w:val="0"/>
        </w:rPr>
        <w:t>（一）竞赛日程</w:t>
      </w:r>
      <w:bookmarkEnd w:id="1"/>
    </w:p>
    <w:p>
      <w:pPr>
        <w:spacing w:line="580" w:lineRule="exact"/>
        <w:ind w:firstLine="643" w:firstLineChars="200"/>
        <w:jc w:val="center"/>
        <w:rPr>
          <w:rFonts w:eastAsia="仿宋_GB2312"/>
          <w:b/>
          <w:bCs/>
          <w:sz w:val="32"/>
          <w:szCs w:val="32"/>
        </w:rPr>
      </w:pPr>
      <w:r>
        <w:rPr>
          <w:rFonts w:hint="eastAsia" w:eastAsia="仿宋_GB2312" w:cs="仿宋_GB2312"/>
          <w:b/>
          <w:bCs/>
          <w:sz w:val="32"/>
          <w:szCs w:val="32"/>
        </w:rPr>
        <w:t>表</w:t>
      </w:r>
      <w:r>
        <w:rPr>
          <w:rFonts w:eastAsia="仿宋_GB2312"/>
          <w:b/>
          <w:bCs/>
          <w:sz w:val="32"/>
          <w:szCs w:val="32"/>
        </w:rPr>
        <w:t xml:space="preserve">1 </w:t>
      </w:r>
      <w:r>
        <w:rPr>
          <w:rFonts w:hint="eastAsia" w:eastAsia="仿宋_GB2312" w:cs="仿宋_GB2312"/>
          <w:b/>
          <w:bCs/>
          <w:sz w:val="32"/>
          <w:szCs w:val="32"/>
        </w:rPr>
        <w:t>防雷检测业务技能竞赛日程安排</w:t>
      </w:r>
    </w:p>
    <w:tbl>
      <w:tblPr>
        <w:tblStyle w:val="11"/>
        <w:tblW w:w="971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595"/>
        <w:gridCol w:w="2374"/>
        <w:gridCol w:w="2551"/>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2660" w:type="dxa"/>
            <w:gridSpan w:val="2"/>
            <w:vAlign w:val="center"/>
          </w:tcPr>
          <w:p>
            <w:pPr>
              <w:widowControl/>
              <w:jc w:val="center"/>
              <w:rPr>
                <w:rFonts w:ascii="宋体" w:cs="宋体"/>
                <w:b/>
                <w:bCs/>
                <w:kern w:val="0"/>
                <w:sz w:val="24"/>
                <w:szCs w:val="24"/>
              </w:rPr>
            </w:pPr>
            <w:r>
              <w:rPr>
                <w:rFonts w:hint="eastAsia" w:ascii="宋体" w:hAnsi="宋体" w:cs="宋体"/>
                <w:b/>
                <w:bCs/>
                <w:kern w:val="0"/>
                <w:sz w:val="24"/>
                <w:szCs w:val="24"/>
              </w:rPr>
              <w:t>时间</w:t>
            </w:r>
          </w:p>
        </w:tc>
        <w:tc>
          <w:tcPr>
            <w:tcW w:w="2374" w:type="dxa"/>
            <w:vAlign w:val="center"/>
          </w:tcPr>
          <w:p>
            <w:pPr>
              <w:widowControl/>
              <w:jc w:val="center"/>
              <w:rPr>
                <w:rFonts w:ascii="宋体" w:cs="宋体"/>
                <w:b/>
                <w:bCs/>
                <w:kern w:val="0"/>
                <w:sz w:val="24"/>
                <w:szCs w:val="24"/>
              </w:rPr>
            </w:pPr>
            <w:r>
              <w:rPr>
                <w:rFonts w:hint="eastAsia" w:ascii="宋体" w:hAnsi="宋体" w:cs="宋体"/>
                <w:b/>
                <w:bCs/>
                <w:kern w:val="0"/>
                <w:sz w:val="24"/>
                <w:szCs w:val="24"/>
              </w:rPr>
              <w:t>内容</w:t>
            </w:r>
          </w:p>
        </w:tc>
        <w:tc>
          <w:tcPr>
            <w:tcW w:w="2551" w:type="dxa"/>
            <w:vAlign w:val="center"/>
          </w:tcPr>
          <w:p>
            <w:pPr>
              <w:widowControl/>
              <w:jc w:val="center"/>
              <w:rPr>
                <w:rFonts w:ascii="宋体" w:cs="宋体"/>
                <w:b/>
                <w:bCs/>
                <w:kern w:val="0"/>
                <w:sz w:val="24"/>
                <w:szCs w:val="24"/>
              </w:rPr>
            </w:pPr>
            <w:r>
              <w:rPr>
                <w:rFonts w:hint="eastAsia" w:ascii="宋体" w:hAnsi="宋体" w:cs="宋体"/>
                <w:b/>
                <w:bCs/>
                <w:kern w:val="0"/>
                <w:sz w:val="24"/>
                <w:szCs w:val="24"/>
              </w:rPr>
              <w:t>地点</w:t>
            </w:r>
          </w:p>
        </w:tc>
        <w:tc>
          <w:tcPr>
            <w:tcW w:w="2127" w:type="dxa"/>
          </w:tcPr>
          <w:p>
            <w:pPr>
              <w:widowControl/>
              <w:jc w:val="center"/>
              <w:rPr>
                <w:rFonts w:ascii="宋体" w:cs="宋体"/>
                <w:b/>
                <w:bCs/>
                <w:kern w:val="0"/>
                <w:sz w:val="24"/>
                <w:szCs w:val="24"/>
              </w:rPr>
            </w:pPr>
            <w:r>
              <w:rPr>
                <w:rFonts w:hint="eastAsia" w:ascii="宋体" w:hAnsi="宋体" w:cs="宋体"/>
                <w:b/>
                <w:bCs/>
                <w:kern w:val="0"/>
                <w:sz w:val="24"/>
                <w:szCs w:val="24"/>
              </w:rPr>
              <w:t>参加人员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restart"/>
            <w:vAlign w:val="center"/>
          </w:tcPr>
          <w:p>
            <w:pPr>
              <w:widowControl/>
              <w:jc w:val="center"/>
              <w:rPr>
                <w:rFonts w:ascii="宋体" w:cs="宋体"/>
                <w:b/>
                <w:bCs/>
                <w:kern w:val="0"/>
                <w:sz w:val="24"/>
                <w:szCs w:val="24"/>
              </w:rPr>
            </w:pPr>
            <w:r>
              <w:rPr>
                <w:rFonts w:ascii="宋体" w:hAnsi="宋体" w:cs="宋体"/>
                <w:b/>
                <w:bCs/>
                <w:kern w:val="0"/>
                <w:sz w:val="24"/>
                <w:szCs w:val="24"/>
              </w:rPr>
              <w:t>26</w:t>
            </w:r>
            <w:r>
              <w:rPr>
                <w:rFonts w:hint="eastAsia" w:ascii="宋体" w:hAnsi="宋体" w:cs="宋体"/>
                <w:b/>
                <w:bCs/>
                <w:kern w:val="0"/>
                <w:sz w:val="24"/>
                <w:szCs w:val="24"/>
              </w:rPr>
              <w:t>日</w:t>
            </w:r>
          </w:p>
          <w:p>
            <w:pPr>
              <w:widowControl/>
              <w:jc w:val="center"/>
              <w:rPr>
                <w:rFonts w:ascii="宋体" w:cs="宋体"/>
                <w:b/>
                <w:bCs/>
                <w:kern w:val="0"/>
                <w:sz w:val="24"/>
                <w:szCs w:val="24"/>
              </w:rPr>
            </w:pPr>
            <w:r>
              <w:rPr>
                <w:rFonts w:hint="eastAsia" w:ascii="宋体" w:hAnsi="宋体" w:cs="宋体"/>
                <w:b/>
                <w:bCs/>
                <w:kern w:val="0"/>
                <w:sz w:val="24"/>
                <w:szCs w:val="24"/>
              </w:rPr>
              <w:t>（报到、综合知识竞赛）</w:t>
            </w: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8:00-1</w:t>
            </w:r>
            <w:r>
              <w:rPr>
                <w:rFonts w:hint="eastAsia" w:ascii="宋体" w:hAnsi="宋体" w:cs="宋体"/>
                <w:kern w:val="0"/>
                <w:sz w:val="24"/>
                <w:szCs w:val="24"/>
              </w:rPr>
              <w:t>0</w:t>
            </w:r>
            <w:r>
              <w:rPr>
                <w:rFonts w:ascii="宋体" w:hAnsi="宋体" w:cs="宋体"/>
                <w:kern w:val="0"/>
                <w:sz w:val="24"/>
                <w:szCs w:val="24"/>
              </w:rPr>
              <w:t>:30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报到、熟悉考场</w:t>
            </w:r>
          </w:p>
        </w:tc>
        <w:tc>
          <w:tcPr>
            <w:tcW w:w="2551" w:type="dxa"/>
            <w:vAlign w:val="center"/>
          </w:tcPr>
          <w:p>
            <w:pPr>
              <w:widowControl/>
              <w:jc w:val="center"/>
              <w:rPr>
                <w:rFonts w:ascii="宋体" w:hAnsi="宋体" w:cs="宋体"/>
                <w:kern w:val="0"/>
                <w:sz w:val="24"/>
                <w:szCs w:val="24"/>
              </w:rPr>
            </w:pPr>
            <w:r>
              <w:rPr>
                <w:rFonts w:hint="eastAsia" w:ascii="宋体" w:hAnsi="宋体" w:cs="宋体"/>
                <w:kern w:val="0"/>
                <w:sz w:val="24"/>
                <w:szCs w:val="24"/>
              </w:rPr>
              <w:t>华云宾馆前台（住华云宾馆的资质单位）</w:t>
            </w:r>
          </w:p>
          <w:p>
            <w:pPr>
              <w:widowControl/>
              <w:jc w:val="center"/>
              <w:rPr>
                <w:rFonts w:ascii="宋体" w:cs="宋体"/>
                <w:kern w:val="0"/>
                <w:sz w:val="24"/>
                <w:szCs w:val="24"/>
              </w:rPr>
            </w:pPr>
            <w:r>
              <w:rPr>
                <w:rFonts w:hint="eastAsia" w:ascii="宋体" w:hAnsi="宋体" w:cs="宋体"/>
                <w:kern w:val="0"/>
                <w:sz w:val="24"/>
                <w:szCs w:val="24"/>
              </w:rPr>
              <w:t>分院报到大厅（不住华云宾馆的资质单位）</w:t>
            </w:r>
          </w:p>
        </w:tc>
        <w:tc>
          <w:tcPr>
            <w:tcW w:w="2127" w:type="dxa"/>
            <w:vAlign w:val="center"/>
          </w:tcPr>
          <w:p>
            <w:pPr>
              <w:widowControl/>
              <w:jc w:val="center"/>
              <w:rPr>
                <w:rFonts w:ascii="宋体" w:cs="宋体"/>
                <w:kern w:val="0"/>
                <w:sz w:val="24"/>
                <w:szCs w:val="24"/>
              </w:rPr>
            </w:pPr>
            <w:r>
              <w:rPr>
                <w:rFonts w:hint="eastAsia" w:ascii="宋体" w:hAnsi="宋体" w:cs="宋体"/>
                <w:kern w:val="0"/>
                <w:sz w:val="24"/>
                <w:szCs w:val="24"/>
              </w:rPr>
              <w:t>各代表队领队，全体参赛人员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widowControl/>
              <w:jc w:val="center"/>
              <w:rPr>
                <w:rFonts w:ascii="宋体" w:cs="宋体"/>
                <w:b/>
                <w:bCs/>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w:t>
            </w:r>
            <w:r>
              <w:rPr>
                <w:rFonts w:hint="eastAsia" w:ascii="宋体" w:hAnsi="宋体" w:cs="宋体"/>
                <w:kern w:val="0"/>
                <w:sz w:val="24"/>
                <w:szCs w:val="24"/>
              </w:rPr>
              <w:t>0</w:t>
            </w:r>
            <w:r>
              <w:rPr>
                <w:rFonts w:ascii="宋体" w:hAnsi="宋体" w:cs="宋体"/>
                <w:kern w:val="0"/>
                <w:sz w:val="24"/>
                <w:szCs w:val="24"/>
              </w:rPr>
              <w:t>:</w:t>
            </w:r>
            <w:r>
              <w:rPr>
                <w:rFonts w:hint="eastAsia" w:ascii="宋体" w:hAnsi="宋体" w:cs="宋体"/>
                <w:kern w:val="0"/>
                <w:sz w:val="24"/>
                <w:szCs w:val="24"/>
              </w:rPr>
              <w:t>3</w:t>
            </w:r>
            <w:r>
              <w:rPr>
                <w:rFonts w:ascii="宋体" w:hAnsi="宋体" w:cs="宋体"/>
                <w:kern w:val="0"/>
                <w:sz w:val="24"/>
                <w:szCs w:val="24"/>
              </w:rPr>
              <w:t>0-1</w:t>
            </w:r>
            <w:r>
              <w:rPr>
                <w:rFonts w:hint="eastAsia" w:ascii="宋体" w:hAnsi="宋体" w:cs="宋体"/>
                <w:kern w:val="0"/>
                <w:sz w:val="24"/>
                <w:szCs w:val="24"/>
              </w:rPr>
              <w:t>1</w:t>
            </w:r>
            <w:r>
              <w:rPr>
                <w:rFonts w:ascii="宋体" w:hAnsi="宋体" w:cs="宋体"/>
                <w:kern w:val="0"/>
                <w:sz w:val="24"/>
                <w:szCs w:val="24"/>
              </w:rPr>
              <w:t>:</w:t>
            </w:r>
            <w:r>
              <w:rPr>
                <w:rFonts w:hint="eastAsia" w:ascii="宋体" w:hAnsi="宋体" w:cs="宋体"/>
                <w:kern w:val="0"/>
                <w:sz w:val="24"/>
                <w:szCs w:val="24"/>
              </w:rPr>
              <w:t>0</w:t>
            </w:r>
            <w:r>
              <w:rPr>
                <w:rFonts w:ascii="宋体" w:hAnsi="宋体" w:cs="宋体"/>
                <w:kern w:val="0"/>
                <w:sz w:val="24"/>
                <w:szCs w:val="24"/>
              </w:rPr>
              <w:t>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领队会</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业务楼</w:t>
            </w:r>
            <w:r>
              <w:rPr>
                <w:rFonts w:ascii="宋体" w:hAnsi="宋体" w:cs="宋体"/>
                <w:kern w:val="0"/>
                <w:sz w:val="24"/>
                <w:szCs w:val="24"/>
              </w:rPr>
              <w:t>101</w:t>
            </w:r>
            <w:r>
              <w:rPr>
                <w:rFonts w:hint="eastAsia" w:ascii="宋体" w:hAnsi="宋体" w:cs="宋体"/>
                <w:kern w:val="0"/>
                <w:sz w:val="24"/>
                <w:szCs w:val="24"/>
              </w:rPr>
              <w:t>会议室</w:t>
            </w:r>
          </w:p>
        </w:tc>
        <w:tc>
          <w:tcPr>
            <w:tcW w:w="2127" w:type="dxa"/>
            <w:vAlign w:val="center"/>
          </w:tcPr>
          <w:p>
            <w:pPr>
              <w:widowControl/>
              <w:jc w:val="center"/>
              <w:rPr>
                <w:rFonts w:ascii="宋体" w:cs="宋体"/>
                <w:kern w:val="0"/>
                <w:sz w:val="24"/>
                <w:szCs w:val="24"/>
              </w:rPr>
            </w:pPr>
            <w:r>
              <w:rPr>
                <w:rFonts w:hint="eastAsia" w:ascii="宋体" w:hAnsi="宋体" w:cs="宋体"/>
                <w:kern w:val="0"/>
                <w:sz w:val="24"/>
                <w:szCs w:val="24"/>
              </w:rPr>
              <w:t>各队领队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widowControl/>
              <w:jc w:val="center"/>
              <w:rPr>
                <w:rFonts w:ascii="宋体" w:cs="宋体"/>
                <w:b/>
                <w:bCs/>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13:10-13:30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赛前准备</w:t>
            </w:r>
          </w:p>
        </w:tc>
        <w:tc>
          <w:tcPr>
            <w:tcW w:w="2551" w:type="dxa"/>
            <w:vMerge w:val="restart"/>
            <w:vAlign w:val="center"/>
          </w:tcPr>
          <w:p>
            <w:pPr>
              <w:widowControl/>
              <w:jc w:val="center"/>
              <w:rPr>
                <w:rFonts w:ascii="宋体" w:hAnsi="宋体" w:cs="宋体"/>
                <w:kern w:val="0"/>
                <w:sz w:val="24"/>
                <w:szCs w:val="24"/>
              </w:rPr>
            </w:pPr>
            <w:r>
              <w:rPr>
                <w:rFonts w:hint="eastAsia" w:ascii="宋体" w:hAnsi="宋体" w:cs="宋体"/>
                <w:kern w:val="0"/>
                <w:sz w:val="24"/>
                <w:szCs w:val="24"/>
              </w:rPr>
              <w:t>分院考场</w:t>
            </w:r>
            <w:r>
              <w:rPr>
                <w:rFonts w:ascii="宋体" w:hAnsi="宋体" w:cs="宋体"/>
                <w:kern w:val="0"/>
                <w:sz w:val="24"/>
                <w:szCs w:val="24"/>
              </w:rPr>
              <w:t>1-5</w:t>
            </w:r>
          </w:p>
        </w:tc>
        <w:tc>
          <w:tcPr>
            <w:tcW w:w="2127" w:type="dxa"/>
            <w:vMerge w:val="restart"/>
            <w:vAlign w:val="center"/>
          </w:tcPr>
          <w:p>
            <w:pPr>
              <w:widowControl/>
              <w:jc w:val="center"/>
              <w:rPr>
                <w:rFonts w:ascii="宋体" w:cs="宋体"/>
                <w:kern w:val="0"/>
                <w:sz w:val="24"/>
                <w:szCs w:val="24"/>
              </w:rPr>
            </w:pPr>
            <w:r>
              <w:rPr>
                <w:rFonts w:hint="eastAsia" w:ascii="宋体" w:hAnsi="宋体" w:cs="宋体"/>
                <w:kern w:val="0"/>
                <w:sz w:val="24"/>
                <w:szCs w:val="24"/>
              </w:rPr>
              <w:t>全体参赛人员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keepNext/>
              <w:keepLines/>
              <w:widowControl/>
              <w:spacing w:before="340" w:after="330" w:line="576" w:lineRule="auto"/>
              <w:jc w:val="center"/>
              <w:outlineLvl w:val="0"/>
              <w:rPr>
                <w:rFonts w:ascii="宋体" w:cs="宋体"/>
                <w:b/>
                <w:bCs/>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13:30-16:00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综合知识竞赛</w:t>
            </w:r>
          </w:p>
        </w:tc>
        <w:tc>
          <w:tcPr>
            <w:tcW w:w="2551" w:type="dxa"/>
            <w:vMerge w:val="continue"/>
            <w:vAlign w:val="center"/>
          </w:tcPr>
          <w:p>
            <w:pPr>
              <w:widowControl/>
              <w:jc w:val="center"/>
              <w:rPr>
                <w:rFonts w:ascii="宋体" w:cs="宋体"/>
                <w:kern w:val="0"/>
                <w:sz w:val="24"/>
                <w:szCs w:val="24"/>
              </w:rPr>
            </w:pPr>
          </w:p>
        </w:tc>
        <w:tc>
          <w:tcPr>
            <w:tcW w:w="2127" w:type="dxa"/>
            <w:vMerge w:val="continue"/>
            <w:vAlign w:val="center"/>
          </w:tcPr>
          <w:p>
            <w:pPr>
              <w:widowControl/>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keepNext/>
              <w:keepLines/>
              <w:widowControl/>
              <w:spacing w:before="340" w:after="330" w:line="576" w:lineRule="auto"/>
              <w:jc w:val="center"/>
              <w:outlineLvl w:val="0"/>
              <w:rPr>
                <w:rFonts w:ascii="宋体" w:cs="宋体"/>
                <w:b/>
                <w:bCs/>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16:30-17:10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阅卷</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分院教学楼</w:t>
            </w:r>
            <w:r>
              <w:rPr>
                <w:rFonts w:ascii="宋体" w:hAnsi="宋体" w:cs="宋体"/>
                <w:kern w:val="0"/>
                <w:sz w:val="24"/>
                <w:szCs w:val="24"/>
              </w:rPr>
              <w:t>2</w:t>
            </w:r>
            <w:r>
              <w:rPr>
                <w:rFonts w:hint="eastAsia" w:ascii="宋体" w:hAnsi="宋体" w:cs="宋体"/>
                <w:kern w:val="0"/>
                <w:sz w:val="24"/>
                <w:szCs w:val="24"/>
              </w:rPr>
              <w:t>楼会议室</w:t>
            </w:r>
          </w:p>
        </w:tc>
        <w:tc>
          <w:tcPr>
            <w:tcW w:w="2127" w:type="dxa"/>
            <w:vAlign w:val="center"/>
          </w:tcPr>
          <w:p>
            <w:pPr>
              <w:widowControl/>
              <w:jc w:val="center"/>
              <w:rPr>
                <w:rFonts w:ascii="宋体" w:hAnsi="宋体" w:cs="宋体"/>
                <w:kern w:val="0"/>
                <w:sz w:val="24"/>
                <w:szCs w:val="24"/>
              </w:rPr>
            </w:pPr>
            <w:r>
              <w:rPr>
                <w:rFonts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keepNext/>
              <w:keepLines/>
              <w:widowControl/>
              <w:spacing w:before="340" w:after="330" w:line="576" w:lineRule="auto"/>
              <w:jc w:val="center"/>
              <w:outlineLvl w:val="0"/>
              <w:rPr>
                <w:rFonts w:ascii="宋体" w:cs="宋体"/>
                <w:b/>
                <w:bCs/>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17:10-17:30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成绩审定会</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业务楼</w:t>
            </w:r>
            <w:r>
              <w:rPr>
                <w:rFonts w:ascii="宋体" w:hAnsi="宋体" w:cs="宋体"/>
                <w:kern w:val="0"/>
                <w:sz w:val="24"/>
                <w:szCs w:val="24"/>
              </w:rPr>
              <w:t>2</w:t>
            </w:r>
            <w:r>
              <w:rPr>
                <w:rFonts w:hint="eastAsia" w:ascii="宋体" w:hAnsi="宋体" w:cs="宋体"/>
                <w:kern w:val="0"/>
                <w:sz w:val="24"/>
                <w:szCs w:val="24"/>
              </w:rPr>
              <w:t>楼会议室</w:t>
            </w:r>
          </w:p>
        </w:tc>
        <w:tc>
          <w:tcPr>
            <w:tcW w:w="2127" w:type="dxa"/>
            <w:vAlign w:val="center"/>
          </w:tcPr>
          <w:p>
            <w:pPr>
              <w:widowControl/>
              <w:jc w:val="center"/>
              <w:rPr>
                <w:rFonts w:ascii="宋体" w:cs="宋体"/>
                <w:kern w:val="0"/>
                <w:sz w:val="24"/>
                <w:szCs w:val="24"/>
              </w:rPr>
            </w:pPr>
            <w:r>
              <w:rPr>
                <w:rFonts w:hint="eastAsia" w:ascii="宋体" w:hAnsi="宋体" w:cs="宋体"/>
                <w:kern w:val="0"/>
                <w:sz w:val="24"/>
                <w:szCs w:val="24"/>
              </w:rPr>
              <w:t>竞赛组委会成员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keepNext/>
              <w:keepLines/>
              <w:widowControl/>
              <w:spacing w:before="340" w:after="330" w:line="576" w:lineRule="auto"/>
              <w:jc w:val="center"/>
              <w:outlineLvl w:val="0"/>
              <w:rPr>
                <w:rFonts w:ascii="宋体" w:cs="宋体"/>
                <w:b/>
                <w:bCs/>
                <w:kern w:val="0"/>
                <w:sz w:val="24"/>
                <w:szCs w:val="24"/>
              </w:rPr>
            </w:pPr>
          </w:p>
        </w:tc>
        <w:tc>
          <w:tcPr>
            <w:tcW w:w="1595" w:type="dxa"/>
            <w:vAlign w:val="center"/>
          </w:tcPr>
          <w:p>
            <w:pPr>
              <w:jc w:val="center"/>
              <w:rPr>
                <w:rFonts w:ascii="宋体" w:hAnsi="宋体" w:cs="宋体"/>
                <w:kern w:val="0"/>
                <w:sz w:val="24"/>
                <w:szCs w:val="24"/>
              </w:rPr>
            </w:pPr>
            <w:r>
              <w:rPr>
                <w:rFonts w:ascii="宋体" w:hAnsi="宋体" w:cs="宋体"/>
                <w:kern w:val="0"/>
                <w:sz w:val="24"/>
                <w:szCs w:val="24"/>
              </w:rPr>
              <w:t>17:30-18:20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公布综合知识竞赛成绩、抽签</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业务楼</w:t>
            </w:r>
            <w:r>
              <w:rPr>
                <w:rFonts w:ascii="宋体" w:hAnsi="宋体" w:cs="宋体"/>
                <w:kern w:val="0"/>
                <w:sz w:val="24"/>
                <w:szCs w:val="24"/>
              </w:rPr>
              <w:t>101</w:t>
            </w:r>
            <w:r>
              <w:rPr>
                <w:rFonts w:hint="eastAsia" w:ascii="宋体" w:hAnsi="宋体" w:cs="宋体"/>
                <w:kern w:val="0"/>
                <w:sz w:val="24"/>
                <w:szCs w:val="24"/>
              </w:rPr>
              <w:t>会议室</w:t>
            </w:r>
          </w:p>
        </w:tc>
        <w:tc>
          <w:tcPr>
            <w:tcW w:w="2127" w:type="dxa"/>
            <w:vAlign w:val="center"/>
          </w:tcPr>
          <w:p>
            <w:pPr>
              <w:widowControl/>
              <w:jc w:val="center"/>
              <w:rPr>
                <w:rFonts w:ascii="宋体" w:cs="宋体"/>
                <w:kern w:val="0"/>
                <w:sz w:val="24"/>
                <w:szCs w:val="24"/>
              </w:rPr>
            </w:pPr>
            <w:r>
              <w:rPr>
                <w:rFonts w:hint="eastAsia" w:ascii="宋体" w:hAnsi="宋体" w:cs="宋体"/>
                <w:kern w:val="0"/>
                <w:sz w:val="24"/>
                <w:szCs w:val="24"/>
              </w:rPr>
              <w:t>全体参赛人员、进入决赛各领队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restart"/>
            <w:vAlign w:val="center"/>
          </w:tcPr>
          <w:p>
            <w:pPr>
              <w:widowControl/>
              <w:jc w:val="center"/>
              <w:rPr>
                <w:rFonts w:ascii="宋体" w:cs="宋体"/>
                <w:b/>
                <w:bCs/>
                <w:kern w:val="0"/>
                <w:sz w:val="24"/>
                <w:szCs w:val="24"/>
              </w:rPr>
            </w:pPr>
            <w:r>
              <w:rPr>
                <w:rFonts w:ascii="宋体" w:hAnsi="宋体" w:cs="宋体"/>
                <w:b/>
                <w:bCs/>
                <w:kern w:val="0"/>
                <w:sz w:val="24"/>
                <w:szCs w:val="24"/>
              </w:rPr>
              <w:t>27</w:t>
            </w:r>
            <w:r>
              <w:rPr>
                <w:rFonts w:hint="eastAsia" w:ascii="宋体" w:hAnsi="宋体" w:cs="宋体"/>
                <w:b/>
                <w:bCs/>
                <w:kern w:val="0"/>
                <w:sz w:val="24"/>
                <w:szCs w:val="24"/>
              </w:rPr>
              <w:t>日</w:t>
            </w:r>
          </w:p>
          <w:p>
            <w:pPr>
              <w:widowControl/>
              <w:jc w:val="center"/>
              <w:rPr>
                <w:rFonts w:ascii="宋体" w:cs="宋体"/>
                <w:b/>
                <w:bCs/>
                <w:kern w:val="0"/>
                <w:sz w:val="24"/>
                <w:szCs w:val="24"/>
              </w:rPr>
            </w:pPr>
            <w:r>
              <w:rPr>
                <w:rFonts w:hint="eastAsia" w:ascii="宋体" w:hAnsi="宋体" w:cs="宋体"/>
                <w:b/>
                <w:bCs/>
                <w:kern w:val="0"/>
                <w:sz w:val="24"/>
                <w:szCs w:val="24"/>
              </w:rPr>
              <w:t>（基本技能竞赛）</w:t>
            </w: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7:45-16:30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基本技能竞赛候考</w:t>
            </w:r>
          </w:p>
        </w:tc>
        <w:tc>
          <w:tcPr>
            <w:tcW w:w="2551" w:type="dxa"/>
            <w:vAlign w:val="center"/>
          </w:tcPr>
          <w:p>
            <w:pPr>
              <w:jc w:val="center"/>
              <w:rPr>
                <w:rFonts w:ascii="宋体" w:cs="宋体"/>
                <w:kern w:val="0"/>
                <w:sz w:val="24"/>
                <w:szCs w:val="24"/>
              </w:rPr>
            </w:pPr>
            <w:r>
              <w:rPr>
                <w:rFonts w:hint="eastAsia" w:ascii="宋体" w:hAnsi="宋体" w:cs="宋体"/>
                <w:kern w:val="0"/>
                <w:sz w:val="24"/>
                <w:szCs w:val="24"/>
              </w:rPr>
              <w:t>分院教学楼候考室</w:t>
            </w:r>
          </w:p>
        </w:tc>
        <w:tc>
          <w:tcPr>
            <w:tcW w:w="2127" w:type="dxa"/>
            <w:vAlign w:val="center"/>
          </w:tcPr>
          <w:p>
            <w:pPr>
              <w:jc w:val="center"/>
              <w:rPr>
                <w:rFonts w:ascii="宋体" w:cs="宋体"/>
                <w:kern w:val="0"/>
                <w:sz w:val="24"/>
                <w:szCs w:val="24"/>
              </w:rPr>
            </w:pPr>
            <w:r>
              <w:rPr>
                <w:rFonts w:hint="eastAsia" w:ascii="宋体" w:hAnsi="宋体" w:cs="宋体"/>
                <w:kern w:val="0"/>
                <w:sz w:val="24"/>
                <w:szCs w:val="24"/>
              </w:rPr>
              <w:t>决赛参赛人员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widowControl/>
              <w:jc w:val="center"/>
              <w:rPr>
                <w:rFonts w:ascii="宋体" w:cs="宋体"/>
                <w:b/>
                <w:bCs/>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8:00-16:30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基本技能竞赛准备、现场检测、报告编制</w:t>
            </w:r>
          </w:p>
        </w:tc>
        <w:tc>
          <w:tcPr>
            <w:tcW w:w="2551" w:type="dxa"/>
            <w:vAlign w:val="center"/>
          </w:tcPr>
          <w:p>
            <w:pPr>
              <w:jc w:val="center"/>
              <w:rPr>
                <w:rFonts w:ascii="宋体" w:cs="宋体"/>
                <w:kern w:val="0"/>
                <w:sz w:val="24"/>
                <w:szCs w:val="24"/>
              </w:rPr>
            </w:pPr>
            <w:r>
              <w:rPr>
                <w:rFonts w:hint="eastAsia" w:ascii="宋体" w:hAnsi="宋体" w:cs="宋体"/>
                <w:kern w:val="0"/>
                <w:sz w:val="24"/>
                <w:szCs w:val="24"/>
              </w:rPr>
              <w:t>各规定考场</w:t>
            </w:r>
          </w:p>
        </w:tc>
        <w:tc>
          <w:tcPr>
            <w:tcW w:w="2127" w:type="dxa"/>
            <w:vAlign w:val="center"/>
          </w:tcPr>
          <w:p>
            <w:pPr>
              <w:jc w:val="center"/>
              <w:rPr>
                <w:rFonts w:ascii="宋体" w:cs="宋体"/>
                <w:kern w:val="0"/>
                <w:sz w:val="24"/>
                <w:szCs w:val="24"/>
              </w:rPr>
            </w:pPr>
            <w:r>
              <w:rPr>
                <w:rFonts w:hint="eastAsia" w:ascii="宋体" w:hAnsi="宋体" w:cs="宋体"/>
                <w:kern w:val="0"/>
                <w:sz w:val="24"/>
                <w:szCs w:val="24"/>
              </w:rPr>
              <w:t>决赛参赛人员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widowControl/>
              <w:jc w:val="center"/>
              <w:rPr>
                <w:rFonts w:ascii="宋体" w:cs="宋体"/>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10:00-16:45</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阅卷</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分院教学楼</w:t>
            </w:r>
            <w:r>
              <w:rPr>
                <w:rFonts w:ascii="宋体" w:hAnsi="宋体" w:cs="宋体"/>
                <w:kern w:val="0"/>
                <w:sz w:val="24"/>
                <w:szCs w:val="24"/>
              </w:rPr>
              <w:t>2</w:t>
            </w:r>
            <w:r>
              <w:rPr>
                <w:rFonts w:hint="eastAsia" w:ascii="宋体" w:hAnsi="宋体" w:cs="宋体"/>
                <w:kern w:val="0"/>
                <w:sz w:val="24"/>
                <w:szCs w:val="24"/>
              </w:rPr>
              <w:t>楼会议室</w:t>
            </w:r>
          </w:p>
        </w:tc>
        <w:tc>
          <w:tcPr>
            <w:tcW w:w="2127" w:type="dxa"/>
            <w:vAlign w:val="center"/>
          </w:tcPr>
          <w:p>
            <w:pPr>
              <w:jc w:val="center"/>
              <w:rPr>
                <w:rFonts w:ascii="宋体" w:hAnsi="宋体" w:cs="宋体"/>
                <w:kern w:val="0"/>
                <w:sz w:val="24"/>
                <w:szCs w:val="24"/>
              </w:rPr>
            </w:pPr>
            <w:r>
              <w:rPr>
                <w:rFonts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widowControl/>
              <w:jc w:val="center"/>
              <w:rPr>
                <w:rFonts w:ascii="宋体" w:cs="宋体"/>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16:45-17:15</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成绩审定会</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业务楼</w:t>
            </w:r>
            <w:r>
              <w:rPr>
                <w:rFonts w:ascii="宋体" w:hAnsi="宋体" w:cs="宋体"/>
                <w:kern w:val="0"/>
                <w:sz w:val="24"/>
                <w:szCs w:val="24"/>
              </w:rPr>
              <w:t>2</w:t>
            </w:r>
            <w:r>
              <w:rPr>
                <w:rFonts w:hint="eastAsia" w:ascii="宋体" w:hAnsi="宋体" w:cs="宋体"/>
                <w:kern w:val="0"/>
                <w:sz w:val="24"/>
                <w:szCs w:val="24"/>
              </w:rPr>
              <w:t>楼会议室</w:t>
            </w:r>
          </w:p>
        </w:tc>
        <w:tc>
          <w:tcPr>
            <w:tcW w:w="2127" w:type="dxa"/>
            <w:vAlign w:val="center"/>
          </w:tcPr>
          <w:p>
            <w:pPr>
              <w:jc w:val="center"/>
              <w:rPr>
                <w:rFonts w:ascii="宋体" w:cs="宋体"/>
                <w:kern w:val="0"/>
                <w:sz w:val="24"/>
                <w:szCs w:val="24"/>
              </w:rPr>
            </w:pPr>
            <w:r>
              <w:rPr>
                <w:rFonts w:hint="eastAsia" w:ascii="宋体" w:hAnsi="宋体" w:cs="宋体"/>
                <w:kern w:val="0"/>
                <w:sz w:val="24"/>
                <w:szCs w:val="24"/>
              </w:rPr>
              <w:t>竞赛组委会成员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065" w:type="dxa"/>
            <w:vMerge w:val="continue"/>
            <w:vAlign w:val="center"/>
          </w:tcPr>
          <w:p>
            <w:pPr>
              <w:keepNext/>
              <w:keepLines/>
              <w:widowControl/>
              <w:spacing w:before="340" w:after="330" w:line="576" w:lineRule="auto"/>
              <w:jc w:val="left"/>
              <w:outlineLvl w:val="0"/>
              <w:rPr>
                <w:rFonts w:ascii="宋体" w:cs="宋体"/>
                <w:kern w:val="0"/>
                <w:sz w:val="24"/>
                <w:szCs w:val="24"/>
              </w:rPr>
            </w:pPr>
          </w:p>
        </w:tc>
        <w:tc>
          <w:tcPr>
            <w:tcW w:w="1595" w:type="dxa"/>
            <w:vAlign w:val="center"/>
          </w:tcPr>
          <w:p>
            <w:pPr>
              <w:widowControl/>
              <w:jc w:val="center"/>
              <w:rPr>
                <w:rFonts w:ascii="宋体" w:hAnsi="宋体" w:cs="宋体"/>
                <w:kern w:val="0"/>
                <w:sz w:val="24"/>
                <w:szCs w:val="24"/>
              </w:rPr>
            </w:pPr>
            <w:r>
              <w:rPr>
                <w:rFonts w:ascii="宋体" w:hAnsi="宋体" w:cs="宋体"/>
                <w:kern w:val="0"/>
                <w:sz w:val="24"/>
                <w:szCs w:val="24"/>
              </w:rPr>
              <w:t>17:15-18:00</w:t>
            </w:r>
          </w:p>
        </w:tc>
        <w:tc>
          <w:tcPr>
            <w:tcW w:w="2374" w:type="dxa"/>
            <w:vAlign w:val="center"/>
          </w:tcPr>
          <w:p>
            <w:pPr>
              <w:widowControl/>
              <w:jc w:val="center"/>
              <w:rPr>
                <w:rFonts w:ascii="宋体" w:cs="宋体"/>
                <w:kern w:val="0"/>
                <w:sz w:val="24"/>
                <w:szCs w:val="24"/>
              </w:rPr>
            </w:pPr>
            <w:r>
              <w:rPr>
                <w:rFonts w:hint="eastAsia" w:ascii="宋体" w:hAnsi="宋体" w:cs="宋体"/>
                <w:kern w:val="0"/>
                <w:sz w:val="24"/>
                <w:szCs w:val="24"/>
              </w:rPr>
              <w:t>闭幕式</w:t>
            </w:r>
          </w:p>
        </w:tc>
        <w:tc>
          <w:tcPr>
            <w:tcW w:w="2551" w:type="dxa"/>
            <w:vAlign w:val="center"/>
          </w:tcPr>
          <w:p>
            <w:pPr>
              <w:widowControl/>
              <w:jc w:val="center"/>
              <w:rPr>
                <w:rFonts w:ascii="宋体" w:cs="宋体"/>
                <w:kern w:val="0"/>
                <w:sz w:val="24"/>
                <w:szCs w:val="24"/>
              </w:rPr>
            </w:pPr>
            <w:r>
              <w:rPr>
                <w:rFonts w:hint="eastAsia" w:ascii="宋体" w:hAnsi="宋体" w:cs="宋体"/>
                <w:kern w:val="0"/>
                <w:sz w:val="24"/>
                <w:szCs w:val="24"/>
              </w:rPr>
              <w:t>业务楼</w:t>
            </w:r>
            <w:r>
              <w:rPr>
                <w:rFonts w:ascii="宋体" w:hAnsi="宋体" w:cs="宋体"/>
                <w:kern w:val="0"/>
                <w:sz w:val="24"/>
                <w:szCs w:val="24"/>
              </w:rPr>
              <w:t>101</w:t>
            </w:r>
            <w:r>
              <w:rPr>
                <w:rFonts w:hint="eastAsia" w:ascii="宋体" w:hAnsi="宋体" w:cs="宋体"/>
                <w:kern w:val="0"/>
                <w:sz w:val="24"/>
                <w:szCs w:val="24"/>
              </w:rPr>
              <w:t>会议室</w:t>
            </w:r>
          </w:p>
        </w:tc>
        <w:tc>
          <w:tcPr>
            <w:tcW w:w="2127" w:type="dxa"/>
            <w:vAlign w:val="center"/>
          </w:tcPr>
          <w:p>
            <w:pPr>
              <w:widowControl/>
              <w:jc w:val="center"/>
              <w:rPr>
                <w:rFonts w:ascii="宋体" w:cs="宋体"/>
                <w:kern w:val="0"/>
                <w:sz w:val="24"/>
                <w:szCs w:val="24"/>
              </w:rPr>
            </w:pPr>
            <w:r>
              <w:rPr>
                <w:rFonts w:hint="eastAsia" w:ascii="宋体" w:hAnsi="宋体" w:cs="宋体"/>
                <w:kern w:val="0"/>
                <w:sz w:val="24"/>
                <w:szCs w:val="24"/>
              </w:rPr>
              <w:t>各代表队领队，全体决赛参赛人员</w:t>
            </w:r>
          </w:p>
        </w:tc>
      </w:tr>
    </w:tbl>
    <w:p>
      <w:pPr>
        <w:numPr>
          <w:ilvl w:val="1"/>
          <w:numId w:val="1"/>
        </w:numPr>
        <w:rPr>
          <w:rFonts w:eastAsia="仿宋_GB2312"/>
          <w:sz w:val="24"/>
          <w:szCs w:val="24"/>
        </w:rPr>
      </w:pPr>
      <w:r>
        <w:rPr>
          <w:rFonts w:hint="eastAsia" w:eastAsia="仿宋_GB2312" w:cs="仿宋_GB2312"/>
          <w:sz w:val="24"/>
          <w:szCs w:val="24"/>
        </w:rPr>
        <w:t>若遇特殊情况时间变动，由会务组及时通知</w:t>
      </w:r>
    </w:p>
    <w:p>
      <w:pPr>
        <w:pStyle w:val="3"/>
        <w:ind w:firstLine="640"/>
        <w:jc w:val="left"/>
        <w:rPr>
          <w:rFonts w:ascii="Times New Roman" w:hAnsi="Times New Roman" w:cs="Times New Roman"/>
          <w:b w:val="0"/>
          <w:bCs w:val="0"/>
        </w:rPr>
      </w:pPr>
      <w:bookmarkStart w:id="2" w:name="_Toc19695144"/>
      <w:r>
        <w:rPr>
          <w:rFonts w:hint="eastAsia" w:ascii="Times New Roman" w:hAnsi="Times New Roman" w:cs="黑体"/>
          <w:b w:val="0"/>
          <w:bCs w:val="0"/>
        </w:rPr>
        <w:t>（二）竞赛形式</w:t>
      </w:r>
      <w:bookmarkEnd w:id="2"/>
    </w:p>
    <w:p>
      <w:pPr>
        <w:tabs>
          <w:tab w:val="left" w:pos="7185"/>
        </w:tabs>
        <w:spacing w:line="440" w:lineRule="exact"/>
        <w:ind w:firstLine="643" w:firstLineChars="200"/>
        <w:rPr>
          <w:rFonts w:eastAsia="仿宋_GB2312"/>
          <w:b/>
          <w:bCs/>
          <w:sz w:val="32"/>
          <w:szCs w:val="32"/>
        </w:rPr>
      </w:pPr>
      <w:r>
        <w:rPr>
          <w:rFonts w:eastAsia="仿宋_GB2312"/>
          <w:b/>
          <w:bCs/>
          <w:sz w:val="32"/>
          <w:szCs w:val="32"/>
        </w:rPr>
        <w:t xml:space="preserve">1. </w:t>
      </w:r>
      <w:r>
        <w:rPr>
          <w:rFonts w:hint="eastAsia" w:eastAsia="仿宋_GB2312" w:cs="仿宋_GB2312"/>
          <w:b/>
          <w:bCs/>
          <w:sz w:val="32"/>
          <w:szCs w:val="32"/>
        </w:rPr>
        <w:t>综合知识竞赛</w:t>
      </w:r>
    </w:p>
    <w:p>
      <w:pPr>
        <w:spacing w:line="440" w:lineRule="exact"/>
        <w:ind w:firstLine="640" w:firstLineChars="200"/>
        <w:rPr>
          <w:rFonts w:eastAsia="仿宋_GB2312"/>
          <w:b/>
          <w:bCs/>
          <w:sz w:val="32"/>
          <w:szCs w:val="32"/>
        </w:rPr>
      </w:pPr>
      <w:r>
        <w:rPr>
          <w:rFonts w:hint="eastAsia" w:eastAsia="仿宋_GB2312" w:cs="仿宋_GB2312"/>
          <w:sz w:val="32"/>
          <w:szCs w:val="32"/>
        </w:rPr>
        <w:t>笔试，闭卷考试，考试时间</w:t>
      </w:r>
      <w:r>
        <w:rPr>
          <w:rFonts w:eastAsia="仿宋_GB2312"/>
          <w:sz w:val="32"/>
          <w:szCs w:val="32"/>
        </w:rPr>
        <w:t>150</w:t>
      </w:r>
      <w:r>
        <w:rPr>
          <w:rFonts w:hint="eastAsia" w:eastAsia="仿宋_GB2312" w:cs="仿宋_GB2312"/>
          <w:sz w:val="32"/>
          <w:szCs w:val="32"/>
        </w:rPr>
        <w:t>分钟，满分</w:t>
      </w:r>
      <w:r>
        <w:rPr>
          <w:rFonts w:eastAsia="仿宋_GB2312"/>
          <w:sz w:val="32"/>
          <w:szCs w:val="32"/>
        </w:rPr>
        <w:t>300</w:t>
      </w:r>
      <w:r>
        <w:rPr>
          <w:rFonts w:hint="eastAsia" w:eastAsia="仿宋_GB2312" w:cs="仿宋_GB2312"/>
          <w:sz w:val="32"/>
          <w:szCs w:val="32"/>
        </w:rPr>
        <w:t>分。提供纸质试卷，答题结果由选手采取答题卡形式提交（</w:t>
      </w:r>
      <w:r>
        <w:rPr>
          <w:rFonts w:hint="eastAsia" w:eastAsia="仿宋_GB2312" w:cs="仿宋_GB2312"/>
          <w:b/>
          <w:bCs/>
          <w:sz w:val="32"/>
          <w:szCs w:val="32"/>
        </w:rPr>
        <w:t>参赛选手自备</w:t>
      </w:r>
      <w:r>
        <w:rPr>
          <w:rFonts w:eastAsia="仿宋_GB2312"/>
          <w:b/>
          <w:bCs/>
          <w:sz w:val="32"/>
          <w:szCs w:val="32"/>
        </w:rPr>
        <w:t>2B</w:t>
      </w:r>
      <w:r>
        <w:rPr>
          <w:rFonts w:hint="eastAsia" w:eastAsia="仿宋_GB2312" w:cs="仿宋_GB2312"/>
          <w:b/>
          <w:bCs/>
          <w:sz w:val="32"/>
          <w:szCs w:val="32"/>
        </w:rPr>
        <w:t>铅笔、橡皮、削笔刀等</w:t>
      </w:r>
      <w:r>
        <w:rPr>
          <w:rFonts w:hint="eastAsia" w:eastAsia="仿宋_GB2312" w:cs="仿宋_GB2312"/>
          <w:sz w:val="32"/>
          <w:szCs w:val="32"/>
        </w:rPr>
        <w:t>）。</w:t>
      </w:r>
    </w:p>
    <w:p>
      <w:pPr>
        <w:tabs>
          <w:tab w:val="left" w:pos="7185"/>
        </w:tabs>
        <w:spacing w:line="440" w:lineRule="exact"/>
        <w:ind w:firstLine="643" w:firstLineChars="200"/>
        <w:rPr>
          <w:rFonts w:eastAsia="仿宋_GB2312"/>
          <w:b/>
          <w:bCs/>
          <w:sz w:val="32"/>
          <w:szCs w:val="32"/>
        </w:rPr>
      </w:pPr>
      <w:r>
        <w:rPr>
          <w:rFonts w:eastAsia="仿宋_GB2312"/>
          <w:b/>
          <w:bCs/>
          <w:sz w:val="32"/>
          <w:szCs w:val="32"/>
        </w:rPr>
        <w:t xml:space="preserve">2. </w:t>
      </w:r>
      <w:r>
        <w:rPr>
          <w:rFonts w:hint="eastAsia" w:eastAsia="仿宋_GB2312" w:cs="仿宋_GB2312"/>
          <w:b/>
          <w:bCs/>
          <w:sz w:val="32"/>
          <w:szCs w:val="32"/>
        </w:rPr>
        <w:t>基本技能竞赛</w:t>
      </w:r>
    </w:p>
    <w:p>
      <w:pPr>
        <w:spacing w:line="440" w:lineRule="exact"/>
        <w:ind w:firstLine="640" w:firstLineChars="200"/>
        <w:rPr>
          <w:rFonts w:eastAsia="仿宋_GB2312"/>
          <w:sz w:val="32"/>
          <w:szCs w:val="32"/>
        </w:rPr>
      </w:pPr>
      <w:r>
        <w:rPr>
          <w:rFonts w:hint="eastAsia" w:eastAsia="仿宋_GB2312" w:cs="仿宋_GB2312"/>
          <w:sz w:val="32"/>
          <w:szCs w:val="32"/>
        </w:rPr>
        <w:t>每个参赛队为一个检测小组，通过三个岗位（检测组组长、现场检测员、地面仪表操作员）在两个检测场地（建筑物和计算机室各一个）的协同配合，完成现场检测和报告编制（检测原始记录和检测报告模板赛场提供）。竞赛时间</w:t>
      </w:r>
      <w:r>
        <w:rPr>
          <w:rFonts w:eastAsia="仿宋_GB2312"/>
          <w:sz w:val="32"/>
          <w:szCs w:val="32"/>
        </w:rPr>
        <w:t>90</w:t>
      </w:r>
      <w:r>
        <w:rPr>
          <w:rFonts w:hint="eastAsia" w:eastAsia="仿宋_GB2312" w:cs="仿宋_GB2312"/>
          <w:sz w:val="32"/>
          <w:szCs w:val="32"/>
        </w:rPr>
        <w:t>分钟（不包含赛前准备和转场时间），总分</w:t>
      </w:r>
      <w:r>
        <w:rPr>
          <w:rFonts w:eastAsia="仿宋_GB2312"/>
          <w:sz w:val="32"/>
          <w:szCs w:val="32"/>
        </w:rPr>
        <w:t>300</w:t>
      </w:r>
      <w:r>
        <w:rPr>
          <w:rFonts w:hint="eastAsia" w:eastAsia="仿宋_GB2312" w:cs="仿宋_GB2312"/>
          <w:sz w:val="32"/>
          <w:szCs w:val="32"/>
        </w:rPr>
        <w:t>分。</w:t>
      </w:r>
    </w:p>
    <w:p>
      <w:pPr>
        <w:spacing w:line="440" w:lineRule="exact"/>
        <w:ind w:firstLine="640" w:firstLineChars="200"/>
        <w:rPr>
          <w:rFonts w:eastAsia="仿宋_GB2312"/>
          <w:sz w:val="32"/>
          <w:szCs w:val="32"/>
        </w:rPr>
        <w:sectPr>
          <w:footerReference r:id="rId3" w:type="default"/>
          <w:pgSz w:w="11906" w:h="16838"/>
          <w:pgMar w:top="1304" w:right="1588" w:bottom="1304" w:left="1588" w:header="851" w:footer="284" w:gutter="0"/>
          <w:pgNumType w:start="1"/>
          <w:cols w:space="425" w:num="1"/>
          <w:docGrid w:type="lines" w:linePitch="312" w:charSpace="0"/>
        </w:sectPr>
      </w:pPr>
    </w:p>
    <w:p>
      <w:pPr>
        <w:pStyle w:val="2"/>
        <w:spacing w:before="120" w:after="120" w:line="480" w:lineRule="exact"/>
        <w:ind w:firstLine="643" w:firstLineChars="200"/>
        <w:rPr>
          <w:rFonts w:eastAsia="黑体"/>
          <w:sz w:val="32"/>
          <w:szCs w:val="32"/>
        </w:rPr>
      </w:pPr>
      <w:bookmarkStart w:id="3" w:name="_Toc19695145"/>
      <w:r>
        <w:rPr>
          <w:rFonts w:hint="eastAsia" w:eastAsia="黑体" w:cs="黑体"/>
          <w:sz w:val="32"/>
          <w:szCs w:val="32"/>
        </w:rPr>
        <w:t>二、报名须知</w:t>
      </w:r>
      <w:bookmarkEnd w:id="3"/>
    </w:p>
    <w:p>
      <w:pPr>
        <w:ind w:firstLine="640" w:firstLineChars="200"/>
        <w:rPr>
          <w:rFonts w:eastAsia="仿宋_GB2312" w:cs="仿宋_GB2312"/>
          <w:sz w:val="32"/>
          <w:szCs w:val="32"/>
        </w:rPr>
      </w:pPr>
      <w:r>
        <w:rPr>
          <w:rFonts w:eastAsia="仿宋_GB2312"/>
          <w:sz w:val="32"/>
          <w:szCs w:val="32"/>
        </w:rPr>
        <w:t>1. 9</w:t>
      </w:r>
      <w:r>
        <w:rPr>
          <w:rFonts w:hint="eastAsia" w:eastAsia="仿宋_GB2312" w:cs="仿宋_GB2312"/>
          <w:sz w:val="32"/>
          <w:szCs w:val="32"/>
        </w:rPr>
        <w:t>月</w:t>
      </w:r>
      <w:r>
        <w:rPr>
          <w:rFonts w:eastAsia="仿宋_GB2312"/>
          <w:sz w:val="32"/>
          <w:szCs w:val="32"/>
        </w:rPr>
        <w:t>26</w:t>
      </w:r>
      <w:r>
        <w:rPr>
          <w:rFonts w:hint="eastAsia" w:eastAsia="仿宋_GB2312" w:cs="仿宋_GB2312"/>
          <w:sz w:val="32"/>
          <w:szCs w:val="32"/>
        </w:rPr>
        <w:t>日</w:t>
      </w:r>
      <w:r>
        <w:rPr>
          <w:rFonts w:eastAsia="仿宋_GB2312"/>
          <w:sz w:val="32"/>
          <w:szCs w:val="32"/>
        </w:rPr>
        <w:t>12:00</w:t>
      </w:r>
      <w:r>
        <w:rPr>
          <w:rFonts w:hint="eastAsia" w:eastAsia="仿宋_GB2312" w:cs="仿宋_GB2312"/>
          <w:sz w:val="32"/>
          <w:szCs w:val="32"/>
        </w:rPr>
        <w:t>前，入住华云宾馆（合肥市芜湖路220号）的代表队在华云宾馆前台报到，其他人员</w:t>
      </w:r>
      <w:r>
        <w:rPr>
          <w:rFonts w:hint="eastAsia" w:eastAsia="仿宋_GB2312"/>
          <w:sz w:val="32"/>
          <w:szCs w:val="32"/>
        </w:rPr>
        <w:t>到气象培训学院</w:t>
      </w:r>
      <w:r>
        <w:rPr>
          <w:rFonts w:hint="eastAsia" w:eastAsia="仿宋_GB2312" w:cs="仿宋_GB2312"/>
          <w:sz w:val="32"/>
          <w:szCs w:val="32"/>
        </w:rPr>
        <w:t>安徽分院（蜀山区史河路16号安徽省气象局）报到大厅报到。报到时，领队、选手凭本人身份证，领取代表队编号、选手编号（准考证号）、领队证、选手证和竞赛须知手册。</w:t>
      </w:r>
    </w:p>
    <w:p>
      <w:pPr>
        <w:ind w:firstLine="640" w:firstLineChars="200"/>
        <w:rPr>
          <w:rFonts w:eastAsia="仿宋_GB2312"/>
          <w:sz w:val="32"/>
          <w:szCs w:val="32"/>
        </w:rPr>
      </w:pPr>
      <w:r>
        <w:rPr>
          <w:rFonts w:hint="eastAsia" w:eastAsia="仿宋_GB2312" w:cs="仿宋_GB2312"/>
          <w:sz w:val="32"/>
          <w:szCs w:val="32"/>
        </w:rPr>
        <w:t>2.</w:t>
      </w:r>
      <w:r>
        <w:rPr>
          <w:rFonts w:eastAsia="仿宋_GB2312"/>
          <w:sz w:val="32"/>
          <w:szCs w:val="32"/>
        </w:rPr>
        <w:t>1</w:t>
      </w:r>
      <w:r>
        <w:rPr>
          <w:rFonts w:hint="eastAsia" w:eastAsia="仿宋_GB2312"/>
          <w:sz w:val="32"/>
          <w:szCs w:val="32"/>
        </w:rPr>
        <w:t>0</w:t>
      </w:r>
      <w:r>
        <w:rPr>
          <w:rFonts w:eastAsia="仿宋_GB2312"/>
          <w:sz w:val="32"/>
          <w:szCs w:val="32"/>
        </w:rPr>
        <w:t>:</w:t>
      </w:r>
      <w:r>
        <w:rPr>
          <w:rFonts w:hint="eastAsia" w:eastAsia="仿宋_GB2312"/>
          <w:sz w:val="32"/>
          <w:szCs w:val="32"/>
        </w:rPr>
        <w:t>3</w:t>
      </w:r>
      <w:r>
        <w:rPr>
          <w:rFonts w:eastAsia="仿宋_GB2312"/>
          <w:sz w:val="32"/>
          <w:szCs w:val="32"/>
        </w:rPr>
        <w:t>0</w:t>
      </w:r>
      <w:r>
        <w:rPr>
          <w:rFonts w:hint="eastAsia" w:eastAsia="仿宋_GB2312" w:cs="仿宋_GB2312"/>
          <w:sz w:val="32"/>
          <w:szCs w:val="32"/>
        </w:rPr>
        <w:t>在业务楼</w:t>
      </w:r>
      <w:r>
        <w:rPr>
          <w:rFonts w:eastAsia="仿宋_GB2312"/>
          <w:sz w:val="32"/>
          <w:szCs w:val="32"/>
        </w:rPr>
        <w:t>101</w:t>
      </w:r>
      <w:r>
        <w:rPr>
          <w:rFonts w:hint="eastAsia" w:eastAsia="仿宋_GB2312" w:cs="仿宋_GB2312"/>
          <w:sz w:val="32"/>
          <w:szCs w:val="32"/>
        </w:rPr>
        <w:t>室召开领队会。</w:t>
      </w:r>
    </w:p>
    <w:p>
      <w:pPr>
        <w:ind w:firstLine="640" w:firstLineChars="200"/>
        <w:rPr>
          <w:rFonts w:eastAsia="仿宋_GB2312"/>
          <w:sz w:val="32"/>
          <w:szCs w:val="32"/>
        </w:rPr>
      </w:pPr>
      <w:r>
        <w:rPr>
          <w:rFonts w:hint="eastAsia" w:eastAsia="仿宋_GB2312" w:cs="仿宋_GB2312"/>
          <w:sz w:val="32"/>
          <w:szCs w:val="32"/>
        </w:rPr>
        <w:t>3.竞赛期间，请代表随身佩戴所发证件。证件是参加会议和竞赛活动的有效凭证，请妥善保管，如有遗失，请及时向组委会办公室报告。</w:t>
      </w:r>
    </w:p>
    <w:p>
      <w:pPr>
        <w:ind w:firstLine="640" w:firstLineChars="200"/>
        <w:rPr>
          <w:rFonts w:eastAsia="仿宋_GB2312"/>
          <w:color w:val="FF0000"/>
          <w:sz w:val="32"/>
          <w:szCs w:val="32"/>
        </w:rPr>
      </w:pPr>
      <w:r>
        <w:rPr>
          <w:rFonts w:hint="eastAsia" w:eastAsia="仿宋_GB2312"/>
          <w:sz w:val="32"/>
          <w:szCs w:val="32"/>
        </w:rPr>
        <w:t>4</w:t>
      </w:r>
      <w:r>
        <w:rPr>
          <w:rFonts w:eastAsia="仿宋_GB2312"/>
          <w:sz w:val="32"/>
          <w:szCs w:val="32"/>
        </w:rPr>
        <w:t>.</w:t>
      </w:r>
      <w:r>
        <w:rPr>
          <w:rFonts w:hint="eastAsia" w:eastAsia="仿宋_GB2312" w:cs="仿宋_GB2312"/>
          <w:sz w:val="32"/>
          <w:szCs w:val="32"/>
        </w:rPr>
        <w:t>竞赛期间食宿自理。</w:t>
      </w:r>
    </w:p>
    <w:p>
      <w:pPr>
        <w:ind w:firstLine="640" w:firstLineChars="200"/>
        <w:rPr>
          <w:rFonts w:eastAsia="仿宋_GB2312"/>
          <w:sz w:val="32"/>
          <w:szCs w:val="32"/>
        </w:rPr>
      </w:pPr>
      <w:r>
        <w:rPr>
          <w:rFonts w:hint="eastAsia" w:eastAsia="仿宋_GB2312"/>
          <w:sz w:val="32"/>
          <w:szCs w:val="32"/>
        </w:rPr>
        <w:t>5</w:t>
      </w:r>
      <w:r>
        <w:rPr>
          <w:rFonts w:eastAsia="仿宋_GB2312"/>
          <w:sz w:val="32"/>
          <w:szCs w:val="32"/>
        </w:rPr>
        <w:t>.</w:t>
      </w:r>
      <w:r>
        <w:rPr>
          <w:rFonts w:hint="eastAsia" w:eastAsia="仿宋_GB2312" w:cs="仿宋_GB2312"/>
          <w:sz w:val="32"/>
          <w:szCs w:val="32"/>
        </w:rPr>
        <w:t>请代表注意出行安全，妥善保管好自己的行李物品，有事请与组委会办公室联系。</w:t>
      </w:r>
    </w:p>
    <w:p>
      <w:pPr>
        <w:ind w:firstLine="640" w:firstLineChars="200"/>
        <w:rPr>
          <w:rFonts w:eastAsia="仿宋_GB2312"/>
          <w:sz w:val="32"/>
          <w:szCs w:val="32"/>
        </w:rPr>
      </w:pPr>
      <w:r>
        <w:rPr>
          <w:rFonts w:hint="eastAsia" w:eastAsia="仿宋_GB2312"/>
          <w:sz w:val="32"/>
          <w:szCs w:val="32"/>
        </w:rPr>
        <w:t>6</w:t>
      </w:r>
      <w:r>
        <w:rPr>
          <w:rFonts w:eastAsia="仿宋_GB2312"/>
          <w:sz w:val="32"/>
          <w:szCs w:val="32"/>
        </w:rPr>
        <w:t>.</w:t>
      </w:r>
      <w:r>
        <w:rPr>
          <w:rFonts w:hint="eastAsia" w:eastAsia="仿宋_GB2312" w:cs="仿宋_GB2312"/>
          <w:sz w:val="32"/>
          <w:szCs w:val="32"/>
        </w:rPr>
        <w:t>竞赛组委会办公室设在安徽分院。联系人：汪腊宝（</w:t>
      </w:r>
      <w:r>
        <w:rPr>
          <w:rFonts w:eastAsia="仿宋_GB2312"/>
          <w:sz w:val="32"/>
          <w:szCs w:val="32"/>
        </w:rPr>
        <w:t>180</w:t>
      </w:r>
      <w:r>
        <w:rPr>
          <w:rFonts w:hint="eastAsia" w:eastAsia="仿宋_GB2312"/>
          <w:sz w:val="32"/>
          <w:szCs w:val="32"/>
          <w:lang w:val="en-US" w:eastAsia="zh-CN"/>
        </w:rPr>
        <w:t>****</w:t>
      </w:r>
      <w:r>
        <w:rPr>
          <w:rFonts w:eastAsia="仿宋_GB2312"/>
          <w:sz w:val="32"/>
          <w:szCs w:val="32"/>
        </w:rPr>
        <w:t>8021</w:t>
      </w:r>
      <w:r>
        <w:rPr>
          <w:rFonts w:hint="eastAsia" w:eastAsia="仿宋_GB2312" w:cs="仿宋_GB2312"/>
          <w:sz w:val="32"/>
          <w:szCs w:val="32"/>
        </w:rPr>
        <w:t>）</w:t>
      </w:r>
      <w:r>
        <w:rPr>
          <w:rFonts w:eastAsia="仿宋_GB2312"/>
          <w:sz w:val="32"/>
          <w:szCs w:val="32"/>
        </w:rPr>
        <w:t xml:space="preserve">; </w:t>
      </w:r>
      <w:r>
        <w:rPr>
          <w:rFonts w:hint="eastAsia" w:eastAsia="仿宋_GB2312" w:cs="仿宋_GB2312"/>
          <w:sz w:val="32"/>
          <w:szCs w:val="32"/>
        </w:rPr>
        <w:t>李丽（</w:t>
      </w:r>
      <w:r>
        <w:rPr>
          <w:rFonts w:eastAsia="仿宋_GB2312"/>
          <w:sz w:val="32"/>
          <w:szCs w:val="32"/>
        </w:rPr>
        <w:t>180</w:t>
      </w:r>
      <w:r>
        <w:rPr>
          <w:rFonts w:hint="eastAsia" w:eastAsia="仿宋_GB2312"/>
          <w:sz w:val="32"/>
          <w:szCs w:val="32"/>
          <w:lang w:val="en-US" w:eastAsia="zh-CN"/>
        </w:rPr>
        <w:t>****</w:t>
      </w:r>
      <w:r>
        <w:rPr>
          <w:rFonts w:eastAsia="仿宋_GB2312"/>
          <w:sz w:val="32"/>
          <w:szCs w:val="32"/>
        </w:rPr>
        <w:t>9157</w:t>
      </w:r>
      <w:r>
        <w:rPr>
          <w:rFonts w:hint="eastAsia" w:eastAsia="仿宋_GB2312" w:cs="仿宋_GB2312"/>
          <w:sz w:val="32"/>
          <w:szCs w:val="32"/>
        </w:rPr>
        <w:t>）；左修伟（</w:t>
      </w:r>
      <w:r>
        <w:rPr>
          <w:rFonts w:eastAsia="仿宋_GB2312"/>
          <w:sz w:val="32"/>
          <w:szCs w:val="32"/>
        </w:rPr>
        <w:t>180</w:t>
      </w:r>
      <w:r>
        <w:rPr>
          <w:rFonts w:hint="eastAsia" w:eastAsia="仿宋_GB2312"/>
          <w:sz w:val="32"/>
          <w:szCs w:val="32"/>
          <w:lang w:val="en-US" w:eastAsia="zh-CN"/>
        </w:rPr>
        <w:t>****</w:t>
      </w:r>
      <w:r>
        <w:rPr>
          <w:rFonts w:eastAsia="仿宋_GB2312"/>
          <w:sz w:val="32"/>
          <w:szCs w:val="32"/>
        </w:rPr>
        <w:t>8570</w:t>
      </w:r>
      <w:r>
        <w:rPr>
          <w:rFonts w:hint="eastAsia" w:eastAsia="仿宋_GB2312" w:cs="仿宋_GB2312"/>
          <w:sz w:val="32"/>
          <w:szCs w:val="32"/>
        </w:rPr>
        <w:t>）；窦苗苗（</w:t>
      </w:r>
      <w:r>
        <w:rPr>
          <w:rFonts w:eastAsia="仿宋_GB2312"/>
          <w:sz w:val="32"/>
          <w:szCs w:val="32"/>
        </w:rPr>
        <w:t>180</w:t>
      </w:r>
      <w:r>
        <w:rPr>
          <w:rFonts w:hint="eastAsia" w:eastAsia="仿宋_GB2312"/>
          <w:sz w:val="32"/>
          <w:szCs w:val="32"/>
          <w:lang w:val="en-US" w:eastAsia="zh-CN"/>
        </w:rPr>
        <w:t>****</w:t>
      </w:r>
      <w:r>
        <w:rPr>
          <w:rFonts w:eastAsia="仿宋_GB2312"/>
          <w:sz w:val="32"/>
          <w:szCs w:val="32"/>
        </w:rPr>
        <w:t>8739</w:t>
      </w:r>
      <w:r>
        <w:rPr>
          <w:rFonts w:hint="eastAsia" w:eastAsia="仿宋_GB2312" w:cs="仿宋_GB2312"/>
          <w:sz w:val="32"/>
          <w:szCs w:val="32"/>
        </w:rPr>
        <w:t>）；邱明燕（</w:t>
      </w:r>
      <w:r>
        <w:rPr>
          <w:rFonts w:eastAsia="仿宋_GB2312"/>
          <w:sz w:val="32"/>
          <w:szCs w:val="32"/>
        </w:rPr>
        <w:t>138</w:t>
      </w:r>
      <w:r>
        <w:rPr>
          <w:rFonts w:hint="eastAsia" w:eastAsia="仿宋_GB2312"/>
          <w:sz w:val="32"/>
          <w:szCs w:val="32"/>
          <w:lang w:val="en-US" w:eastAsia="zh-CN"/>
        </w:rPr>
        <w:t>****</w:t>
      </w:r>
      <w:r>
        <w:rPr>
          <w:rFonts w:eastAsia="仿宋_GB2312"/>
          <w:sz w:val="32"/>
          <w:szCs w:val="32"/>
        </w:rPr>
        <w:t>1829</w:t>
      </w:r>
      <w:r>
        <w:rPr>
          <w:rFonts w:hint="eastAsia" w:eastAsia="仿宋_GB2312" w:cs="仿宋_GB2312"/>
          <w:sz w:val="32"/>
          <w:szCs w:val="32"/>
        </w:rPr>
        <w:t>）；吴晨星（</w:t>
      </w:r>
      <w:r>
        <w:rPr>
          <w:rFonts w:eastAsia="仿宋_GB2312"/>
          <w:sz w:val="32"/>
          <w:szCs w:val="32"/>
        </w:rPr>
        <w:t>136</w:t>
      </w:r>
      <w:r>
        <w:rPr>
          <w:rFonts w:hint="eastAsia" w:eastAsia="仿宋_GB2312"/>
          <w:sz w:val="32"/>
          <w:szCs w:val="32"/>
          <w:lang w:val="en-US" w:eastAsia="zh-CN"/>
        </w:rPr>
        <w:t>****</w:t>
      </w:r>
      <w:bookmarkStart w:id="18" w:name="_GoBack"/>
      <w:bookmarkEnd w:id="18"/>
      <w:r>
        <w:rPr>
          <w:rFonts w:eastAsia="仿宋_GB2312"/>
          <w:sz w:val="32"/>
          <w:szCs w:val="32"/>
        </w:rPr>
        <w:t>9735</w:t>
      </w:r>
      <w:r>
        <w:rPr>
          <w:rFonts w:hint="eastAsia" w:eastAsia="仿宋_GB2312" w:cs="仿宋_GB2312"/>
          <w:sz w:val="32"/>
          <w:szCs w:val="32"/>
        </w:rPr>
        <w:t>）。</w:t>
      </w:r>
    </w:p>
    <w:p>
      <w:pPr>
        <w:pStyle w:val="2"/>
        <w:spacing w:before="120" w:after="120" w:line="480" w:lineRule="exact"/>
        <w:ind w:firstLine="643" w:firstLineChars="200"/>
        <w:rPr>
          <w:rFonts w:eastAsia="黑体"/>
          <w:sz w:val="32"/>
          <w:szCs w:val="32"/>
        </w:rPr>
      </w:pPr>
      <w:bookmarkStart w:id="4" w:name="_Toc19695146"/>
      <w:r>
        <w:rPr>
          <w:rFonts w:hint="eastAsia" w:eastAsia="黑体" w:cs="黑体"/>
          <w:sz w:val="32"/>
          <w:szCs w:val="32"/>
        </w:rPr>
        <w:t>三、参赛人员须知</w:t>
      </w:r>
      <w:bookmarkEnd w:id="4"/>
    </w:p>
    <w:p>
      <w:pPr>
        <w:pStyle w:val="3"/>
        <w:ind w:firstLine="640"/>
        <w:rPr>
          <w:b w:val="0"/>
        </w:rPr>
      </w:pPr>
      <w:bookmarkStart w:id="5" w:name="_Toc19695147"/>
      <w:r>
        <w:rPr>
          <w:rFonts w:hint="eastAsia"/>
          <w:b w:val="0"/>
        </w:rPr>
        <w:t>（一）参赛须知</w:t>
      </w:r>
      <w:bookmarkEnd w:id="5"/>
    </w:p>
    <w:p>
      <w:pPr>
        <w:spacing w:line="360" w:lineRule="auto"/>
        <w:ind w:firstLine="640" w:firstLineChars="200"/>
        <w:rPr>
          <w:rFonts w:eastAsia="仿宋_GB2312"/>
          <w:sz w:val="32"/>
          <w:szCs w:val="32"/>
        </w:rPr>
      </w:pPr>
      <w:r>
        <w:rPr>
          <w:rFonts w:hint="eastAsia" w:eastAsia="仿宋_GB2312" w:cs="仿宋_GB2312"/>
          <w:sz w:val="32"/>
          <w:szCs w:val="32"/>
        </w:rPr>
        <w:t>1.代表队的交通和食宿费自理。</w:t>
      </w:r>
    </w:p>
    <w:p>
      <w:pPr>
        <w:spacing w:line="360" w:lineRule="auto"/>
        <w:ind w:firstLine="640" w:firstLineChars="200"/>
        <w:rPr>
          <w:rFonts w:eastAsia="仿宋_GB2312"/>
          <w:sz w:val="32"/>
          <w:szCs w:val="32"/>
        </w:rPr>
      </w:pPr>
      <w:r>
        <w:rPr>
          <w:rFonts w:hint="eastAsia" w:eastAsia="仿宋_GB2312" w:cs="仿宋_GB2312"/>
          <w:sz w:val="32"/>
          <w:szCs w:val="32"/>
        </w:rPr>
        <w:t>2.各代表队现场检测用仪器设备由各代表队自备。</w:t>
      </w:r>
    </w:p>
    <w:p>
      <w:pPr>
        <w:spacing w:line="360" w:lineRule="auto"/>
        <w:ind w:firstLine="640" w:firstLineChars="200"/>
        <w:rPr>
          <w:rFonts w:eastAsia="仿宋_GB2312"/>
          <w:sz w:val="32"/>
          <w:szCs w:val="32"/>
        </w:rPr>
      </w:pPr>
      <w:r>
        <w:rPr>
          <w:rFonts w:hint="eastAsia" w:eastAsia="仿宋_GB2312" w:cs="仿宋_GB2312"/>
          <w:sz w:val="32"/>
          <w:szCs w:val="32"/>
        </w:rPr>
        <w:t>3.各参赛队和选手报到后，统一领取代表队编号、选手编号（准考证号）、领队证、选手证和竞赛须知手册。</w:t>
      </w:r>
    </w:p>
    <w:p>
      <w:pPr>
        <w:spacing w:line="360" w:lineRule="auto"/>
        <w:ind w:firstLine="640" w:firstLineChars="200"/>
        <w:rPr>
          <w:rFonts w:eastAsia="仿宋_GB2312"/>
          <w:sz w:val="32"/>
          <w:szCs w:val="32"/>
        </w:rPr>
      </w:pPr>
      <w:r>
        <w:rPr>
          <w:rFonts w:hint="eastAsia" w:eastAsia="仿宋_GB2312" w:cs="仿宋_GB2312"/>
          <w:sz w:val="32"/>
          <w:szCs w:val="32"/>
        </w:rPr>
        <w:t>4.各参赛人员必须佩戴参赛胸牌（领队证、选手证），否则不得入场。在比赛时，选手的姓名和所属单位不得有任何标识。</w:t>
      </w:r>
    </w:p>
    <w:p>
      <w:pPr>
        <w:spacing w:line="360" w:lineRule="auto"/>
        <w:ind w:firstLine="640" w:firstLineChars="200"/>
        <w:rPr>
          <w:rFonts w:eastAsia="仿宋_GB2312"/>
          <w:sz w:val="32"/>
          <w:szCs w:val="32"/>
        </w:rPr>
      </w:pPr>
      <w:r>
        <w:rPr>
          <w:rFonts w:hint="eastAsia" w:eastAsia="仿宋_GB2312" w:cs="仿宋_GB2312"/>
          <w:sz w:val="32"/>
          <w:szCs w:val="32"/>
        </w:rPr>
        <w:t>5.</w:t>
      </w:r>
      <w:r>
        <w:rPr>
          <w:rFonts w:hint="eastAsia" w:eastAsia="仿宋_GB2312" w:cs="仿宋_GB2312"/>
          <w:b/>
          <w:bCs/>
          <w:sz w:val="32"/>
          <w:szCs w:val="32"/>
        </w:rPr>
        <w:t>参赛人员应严守赛场纪律，听从指挥，文明礼貌，自觉服从工作人员的管理和裁判的评判，接受监考人员的监督和检查。对无理取闹，辱骂、威胁、报复工作人员者，或弄虚作假、冒名顶替者，一经查实，取消竞赛资格。</w:t>
      </w:r>
    </w:p>
    <w:p>
      <w:pPr>
        <w:spacing w:line="360" w:lineRule="auto"/>
        <w:ind w:firstLine="640" w:firstLineChars="200"/>
        <w:rPr>
          <w:rFonts w:eastAsia="仿宋_GB2312"/>
          <w:sz w:val="32"/>
          <w:szCs w:val="32"/>
        </w:rPr>
      </w:pPr>
      <w:r>
        <w:rPr>
          <w:rFonts w:hint="eastAsia" w:eastAsia="仿宋_GB2312" w:cs="仿宋_GB2312"/>
          <w:sz w:val="32"/>
          <w:szCs w:val="32"/>
        </w:rPr>
        <w:t>6.代表队或参赛选手对比赛情况有异议，由领队向组委会办公室反映。对比赛过程或结果有异议可向裁判组反映，由裁判组裁决。</w:t>
      </w:r>
    </w:p>
    <w:p>
      <w:pPr>
        <w:spacing w:line="360" w:lineRule="auto"/>
        <w:ind w:firstLine="640" w:firstLineChars="200"/>
        <w:rPr>
          <w:rFonts w:eastAsia="仿宋_GB2312"/>
          <w:sz w:val="32"/>
          <w:szCs w:val="32"/>
        </w:rPr>
      </w:pPr>
      <w:r>
        <w:rPr>
          <w:rFonts w:hint="eastAsia" w:eastAsia="仿宋_GB2312" w:cs="仿宋_GB2312"/>
          <w:sz w:val="32"/>
          <w:szCs w:val="32"/>
        </w:rPr>
        <w:t>7.各代表队非参赛人员不得进入考场和竞赛场地。</w:t>
      </w:r>
    </w:p>
    <w:p>
      <w:pPr>
        <w:spacing w:line="360" w:lineRule="auto"/>
        <w:ind w:firstLine="640" w:firstLineChars="200"/>
        <w:rPr>
          <w:rFonts w:eastAsia="仿宋_GB2312"/>
          <w:sz w:val="32"/>
          <w:szCs w:val="32"/>
        </w:rPr>
      </w:pPr>
      <w:r>
        <w:rPr>
          <w:rFonts w:hint="eastAsia" w:eastAsia="仿宋_GB2312" w:cs="仿宋_GB2312"/>
          <w:sz w:val="32"/>
          <w:szCs w:val="32"/>
        </w:rPr>
        <w:t>8.参赛选手应当自觉遵守竞赛纪律和规则，不得与其他参赛队、选手交流、透露现场检测竞赛内容。有权对他人的违纪违反竞赛规则的行为进行检举。</w:t>
      </w:r>
    </w:p>
    <w:p>
      <w:pPr>
        <w:pStyle w:val="3"/>
        <w:ind w:firstLine="640"/>
        <w:rPr>
          <w:b w:val="0"/>
        </w:rPr>
      </w:pPr>
      <w:bookmarkStart w:id="6" w:name="_Toc19695148"/>
      <w:r>
        <w:rPr>
          <w:rFonts w:hint="eastAsia"/>
          <w:b w:val="0"/>
        </w:rPr>
        <w:t>（二）综合知识竞赛</w:t>
      </w:r>
      <w:bookmarkEnd w:id="6"/>
    </w:p>
    <w:p>
      <w:pPr>
        <w:tabs>
          <w:tab w:val="left" w:pos="7185"/>
        </w:tabs>
        <w:ind w:firstLine="640" w:firstLineChars="200"/>
        <w:rPr>
          <w:rFonts w:eastAsia="仿宋_GB2312"/>
          <w:sz w:val="32"/>
          <w:szCs w:val="32"/>
        </w:rPr>
      </w:pPr>
      <w:r>
        <w:rPr>
          <w:rFonts w:hint="eastAsia" w:eastAsia="仿宋_GB2312" w:cs="仿宋_GB2312"/>
          <w:sz w:val="32"/>
          <w:szCs w:val="32"/>
        </w:rPr>
        <w:t>1.进入赛场时，必须携带身份证、佩戴参赛选手证，否则不得入场。除规定的比赛用具（中性笔、</w:t>
      </w:r>
      <w:r>
        <w:rPr>
          <w:rFonts w:eastAsia="仿宋_GB2312"/>
          <w:sz w:val="32"/>
          <w:szCs w:val="32"/>
        </w:rPr>
        <w:t>2B</w:t>
      </w:r>
      <w:r>
        <w:rPr>
          <w:rFonts w:hint="eastAsia" w:eastAsia="仿宋_GB2312" w:cs="仿宋_GB2312"/>
          <w:sz w:val="32"/>
          <w:szCs w:val="32"/>
        </w:rPr>
        <w:t>铅笔、橡皮、不带记忆功能的计算器）外，手机、书籍、草稿纸等与竞赛无关的其它物品一律不得带入赛场或候考室。</w:t>
      </w:r>
      <w:r>
        <w:rPr>
          <w:rFonts w:hint="eastAsia" w:eastAsia="仿宋_GB2312" w:cs="仿宋_GB2312"/>
          <w:b/>
          <w:bCs/>
          <w:sz w:val="32"/>
          <w:szCs w:val="32"/>
        </w:rPr>
        <w:t>一经发现有携带手机或夹带书籍、纸条、其他各种形式小抄等考试资料进入考场或候考室的，不论是否使用，该项成绩按零分处理。</w:t>
      </w:r>
    </w:p>
    <w:p>
      <w:pPr>
        <w:tabs>
          <w:tab w:val="left" w:pos="7185"/>
        </w:tabs>
        <w:ind w:firstLine="640" w:firstLineChars="200"/>
        <w:rPr>
          <w:rFonts w:eastAsia="仿宋_GB2312"/>
          <w:sz w:val="32"/>
          <w:szCs w:val="32"/>
        </w:rPr>
      </w:pPr>
      <w:r>
        <w:rPr>
          <w:rFonts w:hint="eastAsia" w:eastAsia="仿宋_GB2312" w:cs="仿宋_GB2312"/>
          <w:sz w:val="32"/>
          <w:szCs w:val="32"/>
        </w:rPr>
        <w:t>2.提前</w:t>
      </w:r>
      <w:r>
        <w:rPr>
          <w:rFonts w:eastAsia="仿宋_GB2312"/>
          <w:sz w:val="32"/>
          <w:szCs w:val="32"/>
        </w:rPr>
        <w:t>20</w:t>
      </w:r>
      <w:r>
        <w:rPr>
          <w:rFonts w:hint="eastAsia" w:eastAsia="仿宋_GB2312" w:cs="仿宋_GB2312"/>
          <w:sz w:val="32"/>
          <w:szCs w:val="32"/>
        </w:rPr>
        <w:t>分钟进入赛场，对号入座，不得随意调换座位。考试开始</w:t>
      </w:r>
      <w:r>
        <w:rPr>
          <w:rFonts w:eastAsia="仿宋_GB2312"/>
          <w:sz w:val="32"/>
          <w:szCs w:val="32"/>
        </w:rPr>
        <w:t>30</w:t>
      </w:r>
      <w:r>
        <w:rPr>
          <w:rFonts w:hint="eastAsia" w:eastAsia="仿宋_GB2312" w:cs="仿宋_GB2312"/>
          <w:sz w:val="32"/>
          <w:szCs w:val="32"/>
        </w:rPr>
        <w:t>分钟以后，禁止入场，取消本场竞赛资格。</w:t>
      </w:r>
    </w:p>
    <w:p>
      <w:pPr>
        <w:tabs>
          <w:tab w:val="left" w:pos="7185"/>
        </w:tabs>
        <w:ind w:firstLine="640" w:firstLineChars="200"/>
        <w:rPr>
          <w:rFonts w:eastAsia="仿宋_GB2312"/>
          <w:sz w:val="32"/>
          <w:szCs w:val="32"/>
        </w:rPr>
      </w:pPr>
      <w:r>
        <w:rPr>
          <w:rFonts w:hint="eastAsia" w:eastAsia="仿宋_GB2312" w:cs="仿宋_GB2312"/>
          <w:sz w:val="32"/>
          <w:szCs w:val="32"/>
        </w:rPr>
        <w:t>3.入场后，应认真听取监考人员宣布的有关注意事项。竞赛前</w:t>
      </w:r>
      <w:r>
        <w:rPr>
          <w:rFonts w:eastAsia="仿宋_GB2312"/>
          <w:sz w:val="32"/>
          <w:szCs w:val="32"/>
        </w:rPr>
        <w:t>5</w:t>
      </w:r>
      <w:r>
        <w:rPr>
          <w:rFonts w:hint="eastAsia" w:eastAsia="仿宋_GB2312" w:cs="仿宋_GB2312"/>
          <w:sz w:val="32"/>
          <w:szCs w:val="32"/>
        </w:rPr>
        <w:t>分钟发放试卷（反扣在桌面上），在监考人员没有宣布开始答题前，不得查看试卷和提前答题。</w:t>
      </w:r>
    </w:p>
    <w:p>
      <w:pPr>
        <w:tabs>
          <w:tab w:val="left" w:pos="7185"/>
        </w:tabs>
        <w:ind w:firstLine="640" w:firstLineChars="200"/>
        <w:rPr>
          <w:rFonts w:eastAsia="仿宋_GB2312"/>
          <w:sz w:val="32"/>
          <w:szCs w:val="32"/>
        </w:rPr>
      </w:pPr>
      <w:r>
        <w:rPr>
          <w:rFonts w:hint="eastAsia" w:eastAsia="仿宋_GB2312" w:cs="仿宋_GB2312"/>
          <w:sz w:val="32"/>
          <w:szCs w:val="32"/>
        </w:rPr>
        <w:t>4.必须在指定的位置填写姓名和准考证号，不得在试卷的其它地方填写或作标记。答题时应书写清楚，不得写怪体字。</w:t>
      </w:r>
    </w:p>
    <w:p>
      <w:pPr>
        <w:tabs>
          <w:tab w:val="left" w:pos="7185"/>
        </w:tabs>
        <w:ind w:firstLine="640" w:firstLineChars="200"/>
        <w:rPr>
          <w:rFonts w:eastAsia="仿宋_GB2312"/>
          <w:sz w:val="32"/>
          <w:szCs w:val="32"/>
        </w:rPr>
      </w:pPr>
      <w:r>
        <w:rPr>
          <w:rFonts w:hint="eastAsia" w:eastAsia="仿宋_GB2312" w:cs="仿宋_GB2312"/>
          <w:sz w:val="32"/>
          <w:szCs w:val="32"/>
        </w:rPr>
        <w:t>5.应保持赛场安静，不得在赛场内吸烟。如有字迹模糊、试卷发放错误等疑问时，应举手示意。</w:t>
      </w:r>
    </w:p>
    <w:p>
      <w:pPr>
        <w:tabs>
          <w:tab w:val="left" w:pos="7185"/>
        </w:tabs>
        <w:ind w:firstLine="640" w:firstLineChars="200"/>
        <w:rPr>
          <w:rFonts w:eastAsia="仿宋_GB2312"/>
          <w:sz w:val="32"/>
          <w:szCs w:val="32"/>
        </w:rPr>
      </w:pPr>
      <w:r>
        <w:rPr>
          <w:rFonts w:hint="eastAsia" w:eastAsia="仿宋_GB2312" w:cs="仿宋_GB2312"/>
          <w:sz w:val="32"/>
          <w:szCs w:val="32"/>
        </w:rPr>
        <w:t>6.答题期间一般不得离开赛场。确需中途外出时应举手示意，经监考人员批准后方可离开，并由监考人员随行监督。</w:t>
      </w:r>
    </w:p>
    <w:p>
      <w:pPr>
        <w:tabs>
          <w:tab w:val="left" w:pos="7185"/>
        </w:tabs>
        <w:ind w:firstLine="640" w:firstLineChars="200"/>
        <w:rPr>
          <w:rFonts w:eastAsia="仿宋_GB2312"/>
          <w:sz w:val="32"/>
          <w:szCs w:val="32"/>
        </w:rPr>
      </w:pPr>
      <w:r>
        <w:rPr>
          <w:rFonts w:hint="eastAsia" w:eastAsia="仿宋_GB2312" w:cs="仿宋_GB2312"/>
          <w:sz w:val="32"/>
          <w:szCs w:val="32"/>
        </w:rPr>
        <w:t>7.答题结束前</w:t>
      </w:r>
      <w:r>
        <w:rPr>
          <w:rFonts w:eastAsia="仿宋_GB2312"/>
          <w:sz w:val="32"/>
          <w:szCs w:val="32"/>
        </w:rPr>
        <w:t>30</w:t>
      </w:r>
      <w:r>
        <w:rPr>
          <w:rFonts w:hint="eastAsia" w:eastAsia="仿宋_GB2312" w:cs="仿宋_GB2312"/>
          <w:sz w:val="32"/>
          <w:szCs w:val="32"/>
        </w:rPr>
        <w:t>分钟和</w:t>
      </w:r>
      <w:r>
        <w:rPr>
          <w:rFonts w:eastAsia="仿宋_GB2312"/>
          <w:sz w:val="32"/>
          <w:szCs w:val="32"/>
        </w:rPr>
        <w:t>5</w:t>
      </w:r>
      <w:r>
        <w:rPr>
          <w:rFonts w:hint="eastAsia" w:eastAsia="仿宋_GB2312" w:cs="仿宋_GB2312"/>
          <w:sz w:val="32"/>
          <w:szCs w:val="32"/>
        </w:rPr>
        <w:t>分钟时，监考人员各提示一次时间。</w:t>
      </w:r>
    </w:p>
    <w:p>
      <w:pPr>
        <w:tabs>
          <w:tab w:val="left" w:pos="7185"/>
        </w:tabs>
        <w:ind w:firstLine="640" w:firstLineChars="200"/>
        <w:rPr>
          <w:rFonts w:eastAsia="仿宋_GB2312"/>
          <w:sz w:val="32"/>
          <w:szCs w:val="32"/>
        </w:rPr>
      </w:pPr>
      <w:r>
        <w:rPr>
          <w:rFonts w:hint="eastAsia" w:eastAsia="仿宋_GB2312" w:cs="仿宋_GB2312"/>
          <w:sz w:val="32"/>
          <w:szCs w:val="32"/>
        </w:rPr>
        <w:t>8.考试开始</w:t>
      </w:r>
      <w:r>
        <w:rPr>
          <w:rFonts w:eastAsia="仿宋_GB2312"/>
          <w:sz w:val="32"/>
          <w:szCs w:val="32"/>
        </w:rPr>
        <w:t>30</w:t>
      </w:r>
      <w:r>
        <w:rPr>
          <w:rFonts w:hint="eastAsia" w:eastAsia="仿宋_GB2312" w:cs="仿宋_GB2312"/>
          <w:sz w:val="32"/>
          <w:szCs w:val="32"/>
        </w:rPr>
        <w:t>分钟后方可交卷。提前交卷者应将试卷和草稿纸反扣在桌面上，并举手示意，交卷后应迅速离开赛场，不得影响他人答题。监考人员宣布竞赛结束时，应立即停止答题，全体起立，将试卷和草稿纸反扣在桌面上，迅速离开考场。</w:t>
      </w:r>
    </w:p>
    <w:p>
      <w:pPr>
        <w:tabs>
          <w:tab w:val="left" w:pos="7185"/>
        </w:tabs>
        <w:ind w:firstLine="640" w:firstLineChars="200"/>
        <w:rPr>
          <w:rFonts w:eastAsia="仿宋_GB2312"/>
          <w:sz w:val="32"/>
          <w:szCs w:val="32"/>
        </w:rPr>
      </w:pPr>
      <w:r>
        <w:rPr>
          <w:rFonts w:hint="eastAsia" w:eastAsia="仿宋_GB2312" w:cs="仿宋_GB2312"/>
          <w:sz w:val="32"/>
          <w:szCs w:val="32"/>
        </w:rPr>
        <w:t>9.</w:t>
      </w:r>
      <w:r>
        <w:rPr>
          <w:rFonts w:hint="eastAsia" w:eastAsia="仿宋_GB2312" w:cs="仿宋_GB2312"/>
          <w:b/>
          <w:bCs/>
          <w:sz w:val="32"/>
          <w:szCs w:val="32"/>
        </w:rPr>
        <w:t>不准交头接耳，不准窥视他人答案或故意让他人窥视，不准传递纸条，不准换卷。一经发现，该项成绩按零分处理。</w:t>
      </w:r>
    </w:p>
    <w:p>
      <w:pPr>
        <w:pStyle w:val="3"/>
        <w:ind w:firstLine="640"/>
        <w:rPr>
          <w:b w:val="0"/>
        </w:rPr>
      </w:pPr>
      <w:bookmarkStart w:id="7" w:name="_Toc19695149"/>
      <w:r>
        <w:rPr>
          <w:rFonts w:hint="eastAsia"/>
          <w:b w:val="0"/>
        </w:rPr>
        <w:t>（三）基本技能竞赛</w:t>
      </w:r>
      <w:bookmarkEnd w:id="7"/>
    </w:p>
    <w:p>
      <w:pPr>
        <w:spacing w:line="360" w:lineRule="auto"/>
        <w:ind w:firstLine="640" w:firstLineChars="200"/>
        <w:rPr>
          <w:rFonts w:eastAsia="仿宋_GB2312"/>
          <w:sz w:val="32"/>
          <w:szCs w:val="32"/>
        </w:rPr>
      </w:pPr>
      <w:r>
        <w:rPr>
          <w:rFonts w:hint="eastAsia" w:eastAsia="仿宋_GB2312" w:cs="仿宋_GB2312"/>
          <w:sz w:val="32"/>
          <w:szCs w:val="32"/>
        </w:rPr>
        <w:t>1.综合知识竞赛团体总分前</w:t>
      </w:r>
      <w:r>
        <w:rPr>
          <w:rFonts w:eastAsia="仿宋_GB2312"/>
          <w:sz w:val="32"/>
          <w:szCs w:val="32"/>
        </w:rPr>
        <w:t>15</w:t>
      </w:r>
      <w:r>
        <w:rPr>
          <w:rFonts w:hint="eastAsia" w:eastAsia="仿宋_GB2312" w:cs="仿宋_GB2312"/>
          <w:sz w:val="32"/>
          <w:szCs w:val="32"/>
        </w:rPr>
        <w:t>名的参赛队，晋级参加第二轮基本技能竞赛。代表队领队于</w:t>
      </w:r>
      <w:r>
        <w:rPr>
          <w:rFonts w:eastAsia="仿宋_GB2312"/>
          <w:sz w:val="32"/>
          <w:szCs w:val="32"/>
        </w:rPr>
        <w:t>26</w:t>
      </w:r>
      <w:r>
        <w:rPr>
          <w:rFonts w:hint="eastAsia" w:eastAsia="仿宋_GB2312" w:cs="仿宋_GB2312"/>
          <w:sz w:val="32"/>
          <w:szCs w:val="32"/>
        </w:rPr>
        <w:t>日</w:t>
      </w:r>
      <w:r>
        <w:rPr>
          <w:rFonts w:eastAsia="仿宋_GB2312"/>
          <w:sz w:val="32"/>
          <w:szCs w:val="32"/>
        </w:rPr>
        <w:t>17:30</w:t>
      </w:r>
      <w:r>
        <w:rPr>
          <w:rFonts w:hint="eastAsia" w:eastAsia="仿宋_GB2312" w:cs="仿宋_GB2312"/>
          <w:sz w:val="32"/>
          <w:szCs w:val="32"/>
        </w:rPr>
        <w:t>公布成绩后在业务楼</w:t>
      </w:r>
      <w:r>
        <w:rPr>
          <w:rFonts w:eastAsia="仿宋_GB2312"/>
          <w:sz w:val="32"/>
          <w:szCs w:val="32"/>
        </w:rPr>
        <w:t>101</w:t>
      </w:r>
      <w:r>
        <w:rPr>
          <w:rFonts w:hint="eastAsia" w:eastAsia="仿宋_GB2312" w:cs="仿宋_GB2312"/>
          <w:sz w:val="32"/>
          <w:szCs w:val="32"/>
        </w:rPr>
        <w:t>会议室抽签确定基本技能竞赛出场顺序号。</w:t>
      </w:r>
    </w:p>
    <w:p>
      <w:pPr>
        <w:spacing w:line="360" w:lineRule="auto"/>
        <w:ind w:firstLine="640" w:firstLineChars="200"/>
        <w:rPr>
          <w:rFonts w:eastAsia="仿宋_GB2312"/>
          <w:sz w:val="32"/>
          <w:szCs w:val="32"/>
        </w:rPr>
      </w:pPr>
      <w:r>
        <w:rPr>
          <w:rFonts w:hint="eastAsia" w:eastAsia="仿宋_GB2312" w:cs="仿宋_GB2312"/>
          <w:sz w:val="32"/>
          <w:szCs w:val="32"/>
        </w:rPr>
        <w:t>2.每个代表队三名参赛选手为一个检测小组，在不同场地检测中，各参赛选手担任的岗位不得重复，选手确定岗位后，同一场地的中途不得调岗。各检测小组岗位职责见下表。</w:t>
      </w:r>
    </w:p>
    <w:p>
      <w:pPr>
        <w:spacing w:line="580" w:lineRule="exact"/>
        <w:ind w:firstLine="643" w:firstLineChars="200"/>
        <w:jc w:val="center"/>
        <w:rPr>
          <w:rFonts w:eastAsia="仿宋_GB2312"/>
          <w:b/>
          <w:bCs/>
          <w:sz w:val="32"/>
          <w:szCs w:val="32"/>
        </w:rPr>
      </w:pPr>
      <w:r>
        <w:rPr>
          <w:rFonts w:hint="eastAsia" w:eastAsia="仿宋_GB2312" w:cs="仿宋_GB2312"/>
          <w:b/>
          <w:bCs/>
          <w:sz w:val="32"/>
          <w:szCs w:val="32"/>
        </w:rPr>
        <w:t>表</w:t>
      </w:r>
      <w:r>
        <w:rPr>
          <w:rFonts w:eastAsia="仿宋_GB2312"/>
          <w:b/>
          <w:bCs/>
          <w:sz w:val="32"/>
          <w:szCs w:val="32"/>
        </w:rPr>
        <w:t xml:space="preserve">2 </w:t>
      </w:r>
      <w:r>
        <w:rPr>
          <w:rFonts w:hint="eastAsia" w:eastAsia="仿宋_GB2312" w:cs="仿宋_GB2312"/>
          <w:b/>
          <w:bCs/>
          <w:sz w:val="32"/>
          <w:szCs w:val="32"/>
        </w:rPr>
        <w:t>各检测小组岗位职责</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7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blHeader/>
          <w:jc w:val="center"/>
        </w:trPr>
        <w:tc>
          <w:tcPr>
            <w:tcW w:w="802" w:type="pct"/>
            <w:vAlign w:val="center"/>
          </w:tcPr>
          <w:p>
            <w:pPr>
              <w:spacing w:line="360" w:lineRule="auto"/>
              <w:jc w:val="center"/>
              <w:rPr>
                <w:rFonts w:ascii="宋体" w:cs="宋体"/>
                <w:b/>
                <w:bCs/>
                <w:sz w:val="24"/>
                <w:szCs w:val="24"/>
              </w:rPr>
            </w:pPr>
            <w:r>
              <w:rPr>
                <w:rFonts w:hint="eastAsia" w:ascii="宋体" w:hAnsi="宋体" w:cs="宋体"/>
                <w:b/>
                <w:bCs/>
                <w:sz w:val="24"/>
                <w:szCs w:val="24"/>
              </w:rPr>
              <w:t>岗位名称</w:t>
            </w:r>
          </w:p>
        </w:tc>
        <w:tc>
          <w:tcPr>
            <w:tcW w:w="4198" w:type="pct"/>
            <w:vAlign w:val="center"/>
          </w:tcPr>
          <w:p>
            <w:pPr>
              <w:spacing w:line="360" w:lineRule="auto"/>
              <w:jc w:val="center"/>
              <w:rPr>
                <w:rFonts w:ascii="宋体" w:cs="宋体"/>
                <w:b/>
                <w:bCs/>
                <w:sz w:val="24"/>
                <w:szCs w:val="24"/>
              </w:rPr>
            </w:pPr>
            <w:r>
              <w:rPr>
                <w:rFonts w:hint="eastAsia" w:ascii="宋体" w:hAnsi="宋体" w:cs="宋体"/>
                <w:b/>
                <w:bCs/>
                <w:sz w:val="24"/>
                <w:szCs w:val="24"/>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02" w:type="pct"/>
            <w:vAlign w:val="center"/>
          </w:tcPr>
          <w:p>
            <w:pPr>
              <w:spacing w:line="360" w:lineRule="auto"/>
              <w:jc w:val="center"/>
              <w:rPr>
                <w:rFonts w:ascii="宋体" w:cs="宋体"/>
                <w:b/>
                <w:bCs/>
                <w:sz w:val="24"/>
                <w:szCs w:val="24"/>
              </w:rPr>
            </w:pPr>
            <w:r>
              <w:rPr>
                <w:rFonts w:hint="eastAsia" w:ascii="宋体" w:hAnsi="宋体" w:cs="宋体"/>
                <w:b/>
                <w:bCs/>
                <w:sz w:val="24"/>
                <w:szCs w:val="24"/>
              </w:rPr>
              <w:t>检测组组长</w:t>
            </w:r>
          </w:p>
        </w:tc>
        <w:tc>
          <w:tcPr>
            <w:tcW w:w="4198" w:type="pct"/>
            <w:vAlign w:val="center"/>
          </w:tcPr>
          <w:p>
            <w:pPr>
              <w:spacing w:line="360" w:lineRule="auto"/>
              <w:rPr>
                <w:rFonts w:ascii="宋体" w:cs="宋体"/>
                <w:sz w:val="24"/>
                <w:szCs w:val="24"/>
              </w:rPr>
            </w:pPr>
            <w:r>
              <w:rPr>
                <w:rFonts w:hint="eastAsia" w:ascii="宋体" w:hAnsi="宋体" w:cs="宋体"/>
                <w:sz w:val="24"/>
                <w:szCs w:val="24"/>
              </w:rPr>
              <w:t>①负责当次场景检测工作组织、协调。包括与当次场景所属单位沟通接洽，当次场景检测环境勘察，整个检测用时把控，检测项目及检测点选取，检测装备规划工作。</w:t>
            </w:r>
          </w:p>
          <w:p>
            <w:pPr>
              <w:spacing w:line="360" w:lineRule="auto"/>
              <w:rPr>
                <w:rFonts w:ascii="宋体" w:cs="宋体"/>
                <w:sz w:val="24"/>
                <w:szCs w:val="24"/>
              </w:rPr>
            </w:pPr>
            <w:r>
              <w:rPr>
                <w:rFonts w:hint="eastAsia" w:ascii="宋体" w:hAnsi="宋体" w:cs="宋体"/>
                <w:sz w:val="24"/>
                <w:szCs w:val="24"/>
              </w:rPr>
              <w:t>②负责当次场景检测原始记录填写。</w:t>
            </w:r>
          </w:p>
          <w:p>
            <w:pPr>
              <w:spacing w:line="360" w:lineRule="auto"/>
              <w:rPr>
                <w:rFonts w:ascii="宋体" w:cs="宋体"/>
                <w:sz w:val="24"/>
                <w:szCs w:val="24"/>
              </w:rPr>
            </w:pPr>
            <w:r>
              <w:rPr>
                <w:rFonts w:hint="eastAsia" w:ascii="宋体" w:hAnsi="宋体" w:cs="宋体"/>
                <w:sz w:val="24"/>
                <w:szCs w:val="24"/>
              </w:rPr>
              <w:t>③负责当次场景检测报告编制。</w:t>
            </w:r>
          </w:p>
          <w:p>
            <w:pPr>
              <w:spacing w:line="360" w:lineRule="auto"/>
              <w:rPr>
                <w:rFonts w:ascii="宋体" w:cs="宋体"/>
                <w:sz w:val="24"/>
                <w:szCs w:val="24"/>
              </w:rPr>
            </w:pPr>
            <w:r>
              <w:rPr>
                <w:rFonts w:hint="eastAsia" w:ascii="宋体" w:hAnsi="宋体" w:cs="宋体"/>
                <w:sz w:val="24"/>
                <w:szCs w:val="24"/>
              </w:rPr>
              <w:t>④作为当次场景检测质量与安全的第一责任人，对当次场景检测质量与检测安全负全部责任。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802" w:type="pct"/>
            <w:vAlign w:val="center"/>
          </w:tcPr>
          <w:p>
            <w:pPr>
              <w:spacing w:line="360" w:lineRule="auto"/>
              <w:jc w:val="center"/>
              <w:rPr>
                <w:rFonts w:ascii="宋体" w:cs="宋体"/>
                <w:b/>
                <w:bCs/>
                <w:sz w:val="24"/>
                <w:szCs w:val="24"/>
              </w:rPr>
            </w:pPr>
            <w:r>
              <w:rPr>
                <w:rFonts w:hint="eastAsia" w:ascii="宋体" w:hAnsi="宋体" w:cs="宋体"/>
                <w:b/>
                <w:bCs/>
                <w:sz w:val="24"/>
                <w:szCs w:val="24"/>
              </w:rPr>
              <w:t>现场检测员</w:t>
            </w:r>
          </w:p>
        </w:tc>
        <w:tc>
          <w:tcPr>
            <w:tcW w:w="4198" w:type="pct"/>
            <w:vAlign w:val="center"/>
          </w:tcPr>
          <w:p>
            <w:pPr>
              <w:spacing w:line="360" w:lineRule="auto"/>
              <w:rPr>
                <w:rFonts w:ascii="宋体" w:cs="宋体"/>
                <w:sz w:val="24"/>
                <w:szCs w:val="24"/>
              </w:rPr>
            </w:pPr>
            <w:r>
              <w:rPr>
                <w:rFonts w:hint="eastAsia" w:ascii="宋体" w:hAnsi="宋体" w:cs="宋体"/>
                <w:sz w:val="24"/>
                <w:szCs w:val="24"/>
              </w:rPr>
              <w:t>①按照组长要求，做好现场用线收放、检测点测试接线、与地面仪表操作员的配合工作。</w:t>
            </w:r>
          </w:p>
          <w:p>
            <w:pPr>
              <w:spacing w:line="360" w:lineRule="auto"/>
              <w:rPr>
                <w:rFonts w:ascii="宋体" w:cs="宋体"/>
                <w:sz w:val="24"/>
                <w:szCs w:val="24"/>
              </w:rPr>
            </w:pPr>
            <w:r>
              <w:rPr>
                <w:rFonts w:hint="eastAsia" w:ascii="宋体" w:hAnsi="宋体" w:cs="宋体"/>
                <w:sz w:val="24"/>
                <w:szCs w:val="24"/>
              </w:rPr>
              <w:t>②负责现场检测仪器仪表操作及数据读取工作。</w:t>
            </w:r>
          </w:p>
          <w:p>
            <w:pPr>
              <w:spacing w:line="360" w:lineRule="auto"/>
              <w:rPr>
                <w:rFonts w:ascii="宋体" w:cs="宋体"/>
                <w:sz w:val="24"/>
                <w:szCs w:val="24"/>
              </w:rPr>
            </w:pPr>
            <w:r>
              <w:rPr>
                <w:rFonts w:hint="eastAsia" w:ascii="宋体" w:hAnsi="宋体" w:cs="宋体"/>
                <w:sz w:val="24"/>
                <w:szCs w:val="24"/>
              </w:rPr>
              <w:t>③负责自己承担的检测项目检测安全责任。</w:t>
            </w:r>
          </w:p>
          <w:p>
            <w:pPr>
              <w:spacing w:line="360" w:lineRule="auto"/>
              <w:rPr>
                <w:rFonts w:ascii="宋体" w:cs="宋体"/>
                <w:sz w:val="24"/>
                <w:szCs w:val="24"/>
              </w:rPr>
            </w:pPr>
            <w:r>
              <w:rPr>
                <w:rFonts w:hint="eastAsia" w:ascii="宋体" w:hAnsi="宋体" w:cs="宋体"/>
                <w:sz w:val="24"/>
                <w:szCs w:val="24"/>
              </w:rPr>
              <w:t>④协助、配合组长做好其它检测工作。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802" w:type="pct"/>
            <w:vAlign w:val="center"/>
          </w:tcPr>
          <w:p>
            <w:pPr>
              <w:spacing w:line="360" w:lineRule="auto"/>
              <w:jc w:val="center"/>
              <w:rPr>
                <w:rFonts w:ascii="宋体" w:cs="宋体"/>
                <w:b/>
                <w:bCs/>
                <w:sz w:val="24"/>
                <w:szCs w:val="24"/>
              </w:rPr>
            </w:pPr>
            <w:r>
              <w:rPr>
                <w:rFonts w:hint="eastAsia" w:ascii="宋体" w:hAnsi="宋体" w:cs="宋体"/>
                <w:b/>
                <w:bCs/>
                <w:sz w:val="24"/>
                <w:szCs w:val="24"/>
              </w:rPr>
              <w:t>地面仪表操作员</w:t>
            </w:r>
          </w:p>
        </w:tc>
        <w:tc>
          <w:tcPr>
            <w:tcW w:w="4198" w:type="pct"/>
            <w:vAlign w:val="center"/>
          </w:tcPr>
          <w:p>
            <w:pPr>
              <w:spacing w:line="360" w:lineRule="auto"/>
              <w:rPr>
                <w:rFonts w:ascii="宋体" w:cs="宋体"/>
                <w:sz w:val="24"/>
                <w:szCs w:val="24"/>
              </w:rPr>
            </w:pPr>
            <w:r>
              <w:rPr>
                <w:rFonts w:hint="eastAsia" w:ascii="宋体" w:hAnsi="宋体" w:cs="宋体"/>
                <w:sz w:val="24"/>
                <w:szCs w:val="24"/>
              </w:rPr>
              <w:t>①按照组长安排，重点负责地面现场接地电阻测试仪表的操作，做好与现场检测员的配合工作。包括：检测仪表安放点选取；检测数据读取；收回仪表等。</w:t>
            </w:r>
          </w:p>
          <w:p>
            <w:pPr>
              <w:spacing w:line="360" w:lineRule="auto"/>
              <w:rPr>
                <w:rFonts w:ascii="宋体" w:cs="宋体"/>
                <w:sz w:val="24"/>
                <w:szCs w:val="24"/>
              </w:rPr>
            </w:pPr>
            <w:r>
              <w:rPr>
                <w:rFonts w:hint="eastAsia" w:ascii="宋体" w:hAnsi="宋体" w:cs="宋体"/>
                <w:sz w:val="24"/>
                <w:szCs w:val="24"/>
              </w:rPr>
              <w:t>②负责地面现场检测安全。</w:t>
            </w:r>
          </w:p>
          <w:p>
            <w:pPr>
              <w:spacing w:line="360" w:lineRule="auto"/>
              <w:rPr>
                <w:rFonts w:ascii="宋体" w:cs="宋体"/>
                <w:sz w:val="24"/>
                <w:szCs w:val="24"/>
              </w:rPr>
            </w:pPr>
            <w:r>
              <w:rPr>
                <w:rFonts w:hint="eastAsia" w:ascii="宋体" w:hAnsi="宋体" w:cs="宋体"/>
                <w:sz w:val="24"/>
                <w:szCs w:val="24"/>
              </w:rPr>
              <w:t>③协助、配合组长做好其它检测工作。</w:t>
            </w:r>
          </w:p>
        </w:tc>
      </w:tr>
    </w:tbl>
    <w:p>
      <w:pPr>
        <w:spacing w:line="360" w:lineRule="auto"/>
        <w:ind w:firstLine="640" w:firstLineChars="200"/>
        <w:rPr>
          <w:rFonts w:eastAsia="仿宋_GB2312"/>
          <w:sz w:val="32"/>
          <w:szCs w:val="32"/>
        </w:rPr>
      </w:pPr>
      <w:r>
        <w:rPr>
          <w:rFonts w:hint="eastAsia" w:eastAsia="仿宋_GB2312" w:cs="仿宋_GB2312"/>
          <w:sz w:val="32"/>
          <w:szCs w:val="32"/>
        </w:rPr>
        <w:t>3.基本技能竞赛开始后，晋级第二轮竞赛的参赛队携带检测仪器、安全服（或穿着安全服）到一楼候考室待考。</w:t>
      </w:r>
      <w:r>
        <w:rPr>
          <w:rFonts w:eastAsia="仿宋_GB2312"/>
          <w:sz w:val="32"/>
          <w:szCs w:val="32"/>
        </w:rPr>
        <w:t>7:30</w:t>
      </w:r>
      <w:r>
        <w:rPr>
          <w:rFonts w:hint="eastAsia" w:eastAsia="仿宋_GB2312" w:cs="仿宋_GB2312"/>
          <w:sz w:val="32"/>
          <w:szCs w:val="32"/>
        </w:rPr>
        <w:t>前将手机等通讯设备（除竞赛用对讲机）一律交与不参加竞赛的领队（或教练）保管，若有重要事情需通知参赛人员时，必须报告监考人员，在监考人员的监督下进行沟通。</w:t>
      </w:r>
    </w:p>
    <w:p>
      <w:pPr>
        <w:spacing w:line="360" w:lineRule="auto"/>
        <w:ind w:firstLine="640" w:firstLineChars="200"/>
        <w:rPr>
          <w:rFonts w:eastAsia="仿宋_GB2312"/>
          <w:sz w:val="32"/>
          <w:szCs w:val="32"/>
        </w:rPr>
      </w:pPr>
      <w:r>
        <w:rPr>
          <w:rFonts w:hint="eastAsia" w:eastAsia="仿宋_GB2312" w:cs="仿宋_GB2312"/>
          <w:sz w:val="32"/>
          <w:szCs w:val="32"/>
        </w:rPr>
        <w:t>4.选手按照现场检测抽签顺序表，由引导员通知进入准备室进行竞赛准备。并领取纸质空白原始检测记录，该记录必须用黑色签字笔填写，不得使用铅笔和橡皮进行涂改。准备完毕后，在引导员的引导下依次前往检测场地。</w:t>
      </w:r>
    </w:p>
    <w:p>
      <w:pPr>
        <w:spacing w:line="360" w:lineRule="auto"/>
        <w:ind w:firstLine="640" w:firstLineChars="200"/>
        <w:rPr>
          <w:rFonts w:eastAsia="仿宋_GB2312"/>
          <w:sz w:val="32"/>
          <w:szCs w:val="32"/>
        </w:rPr>
      </w:pPr>
      <w:r>
        <w:rPr>
          <w:rFonts w:hint="eastAsia" w:eastAsia="仿宋_GB2312" w:cs="仿宋_GB2312"/>
          <w:sz w:val="32"/>
          <w:szCs w:val="32"/>
        </w:rPr>
        <w:t>5.两个检测点均用两层警戒绳环绕，最内层为检测区、中间为过渡区，最外层为自由活动区。选手在检测区无其他代表队时立即进入检测区，开始计时。选手根据不同场地状况，判定检测内容，完成该场地防雷装置的检测工作，选手应注意操作过程的规范化，裁判根据选手的操作步骤和操作过程进行评分。当裁判组长宣布竞赛时间到（或选手宣布完成），选手立即停止操作，将仪器拿到过渡区进行整理，结束计时。选手完成检测设备的整理后，在引导员带领下前往下一个场地。</w:t>
      </w:r>
    </w:p>
    <w:p>
      <w:pPr>
        <w:spacing w:line="360" w:lineRule="auto"/>
        <w:ind w:firstLine="640" w:firstLineChars="200"/>
        <w:rPr>
          <w:rFonts w:eastAsia="仿宋_GB2312"/>
          <w:sz w:val="32"/>
          <w:szCs w:val="32"/>
        </w:rPr>
      </w:pPr>
      <w:r>
        <w:rPr>
          <w:rFonts w:hint="eastAsia" w:eastAsia="仿宋_GB2312" w:cs="仿宋_GB2312"/>
          <w:sz w:val="32"/>
          <w:szCs w:val="32"/>
        </w:rPr>
        <w:t>6.每个检测场地形成一套原始记录。竞赛结束后到报告编制室出具检测报告，按组委会发放的防雷装置检测报告格式，在原始记录的基础上，整理并手写形成检测报告。</w:t>
      </w:r>
    </w:p>
    <w:p>
      <w:pPr>
        <w:spacing w:line="360" w:lineRule="auto"/>
        <w:ind w:firstLine="640" w:firstLineChars="200"/>
        <w:rPr>
          <w:rFonts w:eastAsia="仿宋_GB2312"/>
          <w:sz w:val="32"/>
          <w:szCs w:val="32"/>
        </w:rPr>
      </w:pPr>
      <w:r>
        <w:rPr>
          <w:rFonts w:hint="eastAsia" w:eastAsia="仿宋_GB2312" w:cs="仿宋_GB2312"/>
          <w:sz w:val="32"/>
          <w:szCs w:val="32"/>
        </w:rPr>
        <w:t>7.检测延长线（辅助线）由会务组提前准备好。</w:t>
      </w:r>
    </w:p>
    <w:p>
      <w:pPr>
        <w:spacing w:line="360" w:lineRule="auto"/>
        <w:ind w:firstLine="640" w:firstLineChars="200"/>
        <w:rPr>
          <w:rFonts w:eastAsia="仿宋_GB2312"/>
          <w:sz w:val="32"/>
          <w:szCs w:val="32"/>
        </w:rPr>
      </w:pPr>
      <w:r>
        <w:rPr>
          <w:rFonts w:hint="eastAsia" w:eastAsia="仿宋_GB2312" w:cs="仿宋_GB2312"/>
          <w:sz w:val="32"/>
          <w:szCs w:val="32"/>
        </w:rPr>
        <w:t>8.每个检测场地检测时间</w:t>
      </w:r>
      <w:r>
        <w:rPr>
          <w:rFonts w:eastAsia="仿宋_GB2312"/>
          <w:sz w:val="32"/>
          <w:szCs w:val="32"/>
        </w:rPr>
        <w:t>25</w:t>
      </w:r>
      <w:r>
        <w:rPr>
          <w:rFonts w:hint="eastAsia" w:eastAsia="仿宋_GB2312" w:cs="仿宋_GB2312"/>
          <w:sz w:val="32"/>
          <w:szCs w:val="32"/>
        </w:rPr>
        <w:t>分钟，共</w:t>
      </w:r>
      <w:r>
        <w:rPr>
          <w:rFonts w:eastAsia="仿宋_GB2312"/>
          <w:sz w:val="32"/>
          <w:szCs w:val="32"/>
        </w:rPr>
        <w:t>50</w:t>
      </w:r>
      <w:r>
        <w:rPr>
          <w:rFonts w:hint="eastAsia" w:eastAsia="仿宋_GB2312" w:cs="仿宋_GB2312"/>
          <w:sz w:val="32"/>
          <w:szCs w:val="32"/>
        </w:rPr>
        <w:t>分钟（不包括转场时间），从本小组第一名选手进入检测区开始到本小组最后一名选手离开检测区结束。计时达到</w:t>
      </w:r>
      <w:r>
        <w:rPr>
          <w:rFonts w:eastAsia="仿宋_GB2312"/>
          <w:sz w:val="32"/>
          <w:szCs w:val="32"/>
        </w:rPr>
        <w:t>25</w:t>
      </w:r>
      <w:r>
        <w:rPr>
          <w:rFonts w:hint="eastAsia" w:eastAsia="仿宋_GB2312" w:cs="仿宋_GB2312"/>
          <w:sz w:val="32"/>
          <w:szCs w:val="32"/>
        </w:rPr>
        <w:t>分钟时，立即停止检测。在统计名次时，分数相同的，检测用时较少的代表队为胜出方。</w:t>
      </w:r>
    </w:p>
    <w:p>
      <w:pPr>
        <w:spacing w:line="360" w:lineRule="auto"/>
        <w:ind w:firstLine="640" w:firstLineChars="200"/>
        <w:rPr>
          <w:rFonts w:eastAsia="仿宋_GB2312"/>
          <w:sz w:val="32"/>
          <w:szCs w:val="32"/>
        </w:rPr>
      </w:pPr>
      <w:r>
        <w:rPr>
          <w:rFonts w:hint="eastAsia" w:eastAsia="仿宋_GB2312" w:cs="仿宋_GB2312"/>
          <w:sz w:val="32"/>
          <w:szCs w:val="32"/>
        </w:rPr>
        <w:t>9.检测报告编制时间为</w:t>
      </w:r>
      <w:r>
        <w:rPr>
          <w:rFonts w:eastAsia="仿宋_GB2312"/>
          <w:sz w:val="32"/>
          <w:szCs w:val="32"/>
        </w:rPr>
        <w:t>40</w:t>
      </w:r>
      <w:r>
        <w:rPr>
          <w:rFonts w:hint="eastAsia" w:eastAsia="仿宋_GB2312" w:cs="仿宋_GB2312"/>
          <w:sz w:val="32"/>
          <w:szCs w:val="32"/>
        </w:rPr>
        <w:t>分钟，从到开始编制检测报告登记时间开始到交检测报告时间为止，超时扣分。</w:t>
      </w:r>
    </w:p>
    <w:p>
      <w:pPr>
        <w:tabs>
          <w:tab w:val="left" w:pos="7185"/>
        </w:tabs>
        <w:ind w:firstLine="640" w:firstLineChars="200"/>
        <w:rPr>
          <w:rFonts w:eastAsia="仿宋_GB2312"/>
          <w:sz w:val="32"/>
          <w:szCs w:val="32"/>
        </w:rPr>
      </w:pPr>
      <w:r>
        <w:rPr>
          <w:rFonts w:hint="eastAsia" w:eastAsia="仿宋_GB2312" w:cs="仿宋_GB2312"/>
          <w:sz w:val="32"/>
          <w:szCs w:val="32"/>
        </w:rPr>
        <w:t>10.现场检测竞赛期间，选手之间只能使用对讲机通讯。</w:t>
      </w:r>
    </w:p>
    <w:p>
      <w:pPr>
        <w:spacing w:line="360" w:lineRule="auto"/>
        <w:ind w:firstLine="640" w:firstLineChars="200"/>
        <w:rPr>
          <w:rFonts w:eastAsia="仿宋_GB2312"/>
          <w:sz w:val="32"/>
          <w:szCs w:val="32"/>
        </w:rPr>
      </w:pPr>
      <w:r>
        <w:rPr>
          <w:rFonts w:hint="eastAsia" w:eastAsia="仿宋_GB2312" w:cs="仿宋_GB2312"/>
          <w:sz w:val="32"/>
          <w:szCs w:val="32"/>
        </w:rPr>
        <w:t>11.检测报告其他编写要求：</w:t>
      </w:r>
    </w:p>
    <w:p>
      <w:pPr>
        <w:spacing w:line="360" w:lineRule="auto"/>
        <w:ind w:firstLine="640" w:firstLineChars="200"/>
        <w:rPr>
          <w:rFonts w:eastAsia="仿宋_GB2312"/>
          <w:sz w:val="32"/>
          <w:szCs w:val="32"/>
        </w:rPr>
      </w:pPr>
      <w:r>
        <w:rPr>
          <w:rFonts w:hint="eastAsia" w:ascii="宋体" w:hAnsi="宋体" w:cs="宋体"/>
          <w:sz w:val="32"/>
          <w:szCs w:val="32"/>
        </w:rPr>
        <w:t>①</w:t>
      </w:r>
      <w:r>
        <w:rPr>
          <w:rFonts w:hint="eastAsia" w:eastAsia="仿宋_GB2312" w:cs="仿宋_GB2312"/>
          <w:sz w:val="32"/>
          <w:szCs w:val="32"/>
        </w:rPr>
        <w:t>检测报告编号为</w:t>
      </w:r>
      <w:r>
        <w:rPr>
          <w:rFonts w:eastAsia="仿宋_GB2312"/>
          <w:sz w:val="32"/>
          <w:szCs w:val="32"/>
        </w:rPr>
        <w:t>“</w:t>
      </w:r>
      <w:r>
        <w:rPr>
          <w:rFonts w:hint="eastAsia" w:eastAsia="仿宋_GB2312" w:cs="仿宋_GB2312"/>
          <w:sz w:val="32"/>
          <w:szCs w:val="32"/>
        </w:rPr>
        <w:t>资质证号</w:t>
      </w:r>
      <w:r>
        <w:rPr>
          <w:rFonts w:eastAsia="仿宋_GB2312"/>
          <w:sz w:val="32"/>
          <w:szCs w:val="32"/>
        </w:rPr>
        <w:t>[AH</w:t>
      </w:r>
      <w:r>
        <w:rPr>
          <w:rFonts w:hint="eastAsia" w:eastAsia="仿宋_GB2312" w:cs="仿宋_GB2312"/>
          <w:sz w:val="32"/>
          <w:szCs w:val="32"/>
        </w:rPr>
        <w:t>雷定检</w:t>
      </w:r>
      <w:r>
        <w:rPr>
          <w:rFonts w:eastAsia="仿宋_GB2312"/>
          <w:sz w:val="32"/>
          <w:szCs w:val="32"/>
        </w:rPr>
        <w:t>]</w:t>
      </w:r>
      <w:r>
        <w:rPr>
          <w:rFonts w:hint="eastAsia" w:eastAsia="仿宋_GB2312" w:cs="仿宋_GB2312"/>
          <w:sz w:val="32"/>
          <w:szCs w:val="32"/>
        </w:rPr>
        <w:t>（赛）年号</w:t>
      </w:r>
      <w:r>
        <w:rPr>
          <w:rFonts w:eastAsia="仿宋_GB2312"/>
          <w:sz w:val="32"/>
          <w:szCs w:val="32"/>
        </w:rPr>
        <w:t>+</w:t>
      </w:r>
      <w:r>
        <w:rPr>
          <w:rFonts w:hint="eastAsia" w:eastAsia="仿宋_GB2312" w:cs="仿宋_GB2312"/>
          <w:sz w:val="32"/>
          <w:szCs w:val="32"/>
        </w:rPr>
        <w:t>四位数序号</w:t>
      </w:r>
      <w:r>
        <w:rPr>
          <w:rFonts w:eastAsia="仿宋_GB2312"/>
          <w:sz w:val="32"/>
          <w:szCs w:val="32"/>
        </w:rPr>
        <w:t>”</w:t>
      </w:r>
      <w:r>
        <w:rPr>
          <w:rFonts w:hint="eastAsia" w:eastAsia="仿宋_GB2312" w:cs="仿宋_GB2312"/>
          <w:sz w:val="32"/>
          <w:szCs w:val="32"/>
        </w:rPr>
        <w:t>，资质证号统一使用</w:t>
      </w:r>
      <w:r>
        <w:rPr>
          <w:rFonts w:eastAsia="仿宋_GB2312"/>
          <w:sz w:val="32"/>
          <w:szCs w:val="32"/>
        </w:rPr>
        <w:t>“1132017000”</w:t>
      </w:r>
      <w:r>
        <w:rPr>
          <w:rFonts w:hint="eastAsia" w:eastAsia="仿宋_GB2312" w:cs="仿宋_GB2312"/>
          <w:sz w:val="32"/>
          <w:szCs w:val="32"/>
        </w:rPr>
        <w:t>，四位数序号为</w:t>
      </w:r>
      <w:r>
        <w:rPr>
          <w:rFonts w:eastAsia="仿宋_GB2312"/>
          <w:sz w:val="32"/>
          <w:szCs w:val="32"/>
        </w:rPr>
        <w:t>“</w:t>
      </w:r>
      <w:r>
        <w:rPr>
          <w:rFonts w:hint="eastAsia" w:eastAsia="仿宋_GB2312" w:cs="仿宋_GB2312"/>
          <w:sz w:val="32"/>
          <w:szCs w:val="32"/>
        </w:rPr>
        <w:t>代表队编号</w:t>
      </w:r>
      <w:r>
        <w:rPr>
          <w:rFonts w:eastAsia="仿宋_GB2312"/>
          <w:sz w:val="32"/>
          <w:szCs w:val="32"/>
        </w:rPr>
        <w:t>”+“00”,</w:t>
      </w:r>
      <w:r>
        <w:rPr>
          <w:rFonts w:hint="eastAsia" w:eastAsia="仿宋_GB2312" w:cs="仿宋_GB2312"/>
          <w:sz w:val="32"/>
          <w:szCs w:val="32"/>
        </w:rPr>
        <w:t>如</w:t>
      </w:r>
      <w:r>
        <w:rPr>
          <w:rFonts w:eastAsia="仿宋_GB2312"/>
          <w:sz w:val="32"/>
          <w:szCs w:val="32"/>
        </w:rPr>
        <w:t>“1132017000[AH</w:t>
      </w:r>
      <w:r>
        <w:rPr>
          <w:rFonts w:hint="eastAsia" w:eastAsia="仿宋_GB2312" w:cs="仿宋_GB2312"/>
          <w:sz w:val="32"/>
          <w:szCs w:val="32"/>
        </w:rPr>
        <w:t>雷定检</w:t>
      </w:r>
      <w:r>
        <w:rPr>
          <w:rFonts w:eastAsia="仿宋_GB2312"/>
          <w:sz w:val="32"/>
          <w:szCs w:val="32"/>
        </w:rPr>
        <w:t>]</w:t>
      </w:r>
      <w:r>
        <w:rPr>
          <w:rFonts w:hint="eastAsia" w:eastAsia="仿宋_GB2312" w:cs="仿宋_GB2312"/>
          <w:sz w:val="32"/>
          <w:szCs w:val="32"/>
        </w:rPr>
        <w:t>（赛）</w:t>
      </w:r>
      <w:r>
        <w:rPr>
          <w:rFonts w:eastAsia="仿宋_GB2312"/>
          <w:sz w:val="32"/>
          <w:szCs w:val="32"/>
        </w:rPr>
        <w:t>20190100</w:t>
      </w:r>
      <w:r>
        <w:rPr>
          <w:rFonts w:hint="eastAsia" w:eastAsia="仿宋_GB2312" w:cs="仿宋_GB2312"/>
          <w:sz w:val="32"/>
          <w:szCs w:val="32"/>
        </w:rPr>
        <w:t>号</w:t>
      </w:r>
      <w:r>
        <w:rPr>
          <w:rFonts w:eastAsia="仿宋_GB2312"/>
          <w:sz w:val="32"/>
          <w:szCs w:val="32"/>
        </w:rPr>
        <w:t>”</w:t>
      </w:r>
      <w:r>
        <w:rPr>
          <w:rFonts w:hint="eastAsia" w:eastAsia="仿宋_GB2312" w:cs="仿宋_GB2312"/>
          <w:sz w:val="32"/>
          <w:szCs w:val="32"/>
        </w:rPr>
        <w:t>。</w:t>
      </w:r>
    </w:p>
    <w:p>
      <w:pPr>
        <w:spacing w:line="360" w:lineRule="auto"/>
        <w:ind w:firstLine="640" w:firstLineChars="200"/>
        <w:rPr>
          <w:rFonts w:eastAsia="仿宋_GB2312"/>
          <w:sz w:val="32"/>
          <w:szCs w:val="32"/>
        </w:rPr>
      </w:pPr>
      <w:r>
        <w:rPr>
          <w:rFonts w:hint="eastAsia" w:ascii="宋体" w:hAnsi="宋体" w:cs="宋体"/>
          <w:sz w:val="32"/>
          <w:szCs w:val="32"/>
        </w:rPr>
        <w:t>②</w:t>
      </w:r>
      <w:r>
        <w:rPr>
          <w:rFonts w:hint="eastAsia" w:eastAsia="仿宋_GB2312" w:cs="仿宋_GB2312"/>
          <w:sz w:val="32"/>
          <w:szCs w:val="32"/>
        </w:rPr>
        <w:t>防雷检测报告出具单位</w:t>
      </w:r>
      <w:r>
        <w:rPr>
          <w:rFonts w:eastAsia="仿宋_GB2312"/>
          <w:sz w:val="32"/>
          <w:szCs w:val="32"/>
        </w:rPr>
        <w:t>“X X”</w:t>
      </w:r>
      <w:r>
        <w:rPr>
          <w:rFonts w:hint="eastAsia" w:eastAsia="仿宋_GB2312" w:cs="仿宋_GB2312"/>
          <w:sz w:val="32"/>
          <w:szCs w:val="32"/>
        </w:rPr>
        <w:t>，</w:t>
      </w:r>
      <w:r>
        <w:rPr>
          <w:rFonts w:eastAsia="仿宋_GB2312"/>
          <w:sz w:val="32"/>
          <w:szCs w:val="32"/>
        </w:rPr>
        <w:t>XX</w:t>
      </w:r>
      <w:r>
        <w:rPr>
          <w:rFonts w:hint="eastAsia" w:eastAsia="仿宋_GB2312" w:cs="仿宋_GB2312"/>
          <w:sz w:val="32"/>
          <w:szCs w:val="32"/>
        </w:rPr>
        <w:t>处填写</w:t>
      </w:r>
      <w:r>
        <w:rPr>
          <w:rFonts w:eastAsia="仿宋_GB2312"/>
          <w:sz w:val="32"/>
          <w:szCs w:val="32"/>
        </w:rPr>
        <w:t>“</w:t>
      </w:r>
      <w:r>
        <w:rPr>
          <w:rFonts w:hint="eastAsia" w:eastAsia="仿宋_GB2312" w:cs="仿宋_GB2312"/>
          <w:sz w:val="32"/>
          <w:szCs w:val="32"/>
        </w:rPr>
        <w:t>代表队编号</w:t>
      </w:r>
      <w:r>
        <w:rPr>
          <w:rFonts w:eastAsia="仿宋_GB2312"/>
          <w:sz w:val="32"/>
          <w:szCs w:val="32"/>
        </w:rPr>
        <w:t>”+“00”</w:t>
      </w:r>
      <w:r>
        <w:rPr>
          <w:rFonts w:hint="eastAsia" w:eastAsia="仿宋_GB2312" w:cs="仿宋_GB2312"/>
          <w:sz w:val="32"/>
          <w:szCs w:val="32"/>
        </w:rPr>
        <w:t>，如</w:t>
      </w:r>
      <w:r>
        <w:rPr>
          <w:rFonts w:eastAsia="仿宋_GB2312"/>
          <w:sz w:val="32"/>
          <w:szCs w:val="32"/>
        </w:rPr>
        <w:t>“0100”</w:t>
      </w:r>
      <w:r>
        <w:rPr>
          <w:rFonts w:hint="eastAsia" w:eastAsia="仿宋_GB2312" w:cs="仿宋_GB2312"/>
          <w:sz w:val="32"/>
          <w:szCs w:val="32"/>
        </w:rPr>
        <w:t>。</w:t>
      </w:r>
    </w:p>
    <w:p>
      <w:pPr>
        <w:spacing w:line="360" w:lineRule="auto"/>
        <w:ind w:firstLine="640" w:firstLineChars="200"/>
        <w:rPr>
          <w:rFonts w:eastAsia="仿宋_GB2312"/>
          <w:sz w:val="32"/>
          <w:szCs w:val="32"/>
        </w:rPr>
      </w:pPr>
      <w:r>
        <w:rPr>
          <w:rFonts w:hint="eastAsia" w:ascii="宋体" w:hAnsi="宋体" w:cs="宋体"/>
          <w:sz w:val="32"/>
          <w:szCs w:val="32"/>
        </w:rPr>
        <w:t>③</w:t>
      </w:r>
      <w:r>
        <w:rPr>
          <w:rFonts w:hint="eastAsia" w:eastAsia="仿宋_GB2312" w:cs="仿宋_GB2312"/>
          <w:sz w:val="32"/>
          <w:szCs w:val="32"/>
        </w:rPr>
        <w:t>原始记录、检测报告中涉及签名处，一律填</w:t>
      </w:r>
      <w:r>
        <w:rPr>
          <w:rFonts w:eastAsia="仿宋_GB2312"/>
          <w:sz w:val="32"/>
          <w:szCs w:val="32"/>
        </w:rPr>
        <w:t>“</w:t>
      </w:r>
      <w:r>
        <w:rPr>
          <w:rFonts w:hint="eastAsia" w:eastAsia="仿宋_GB2312" w:cs="仿宋_GB2312"/>
          <w:sz w:val="32"/>
          <w:szCs w:val="32"/>
        </w:rPr>
        <w:t>准考证号</w:t>
      </w:r>
      <w:r>
        <w:rPr>
          <w:rFonts w:eastAsia="仿宋_GB2312"/>
          <w:sz w:val="32"/>
          <w:szCs w:val="32"/>
        </w:rPr>
        <w:t>”</w:t>
      </w:r>
      <w:r>
        <w:rPr>
          <w:rFonts w:hint="eastAsia" w:eastAsia="仿宋_GB2312" w:cs="仿宋_GB2312"/>
          <w:sz w:val="32"/>
          <w:szCs w:val="32"/>
        </w:rPr>
        <w:t>，甲方人员除外。</w:t>
      </w:r>
    </w:p>
    <w:p>
      <w:pPr>
        <w:spacing w:line="360" w:lineRule="auto"/>
        <w:ind w:firstLine="640" w:firstLineChars="200"/>
        <w:rPr>
          <w:rFonts w:eastAsia="仿宋_GB2312"/>
          <w:sz w:val="32"/>
          <w:szCs w:val="32"/>
        </w:rPr>
      </w:pPr>
      <w:r>
        <w:rPr>
          <w:rFonts w:hint="eastAsia" w:ascii="宋体" w:hAnsi="宋体" w:cs="宋体"/>
          <w:sz w:val="32"/>
          <w:szCs w:val="32"/>
        </w:rPr>
        <w:t>④</w:t>
      </w:r>
      <w:r>
        <w:rPr>
          <w:rFonts w:hint="eastAsia" w:eastAsia="仿宋_GB2312" w:cs="仿宋_GB2312"/>
          <w:sz w:val="32"/>
          <w:szCs w:val="32"/>
        </w:rPr>
        <w:t>《防雷装置安全隐患通知书》编号与检测报告编号相同。</w:t>
      </w:r>
    </w:p>
    <w:p>
      <w:pPr>
        <w:spacing w:line="360" w:lineRule="auto"/>
        <w:ind w:firstLine="640" w:firstLineChars="200"/>
        <w:rPr>
          <w:rFonts w:eastAsia="仿宋_GB2312"/>
          <w:sz w:val="32"/>
          <w:szCs w:val="32"/>
        </w:rPr>
      </w:pPr>
      <w:r>
        <w:rPr>
          <w:rFonts w:hint="eastAsia" w:ascii="宋体" w:hAnsi="宋体" w:cs="宋体"/>
          <w:sz w:val="32"/>
          <w:szCs w:val="32"/>
        </w:rPr>
        <w:t>⑤</w:t>
      </w:r>
      <w:r>
        <w:rPr>
          <w:rFonts w:hint="eastAsia" w:eastAsia="仿宋_GB2312" w:cs="仿宋_GB2312"/>
          <w:sz w:val="32"/>
          <w:szCs w:val="32"/>
        </w:rPr>
        <w:t>检测报告中涉及的甲方有关人员填写全名，单位名称填写法定名称全称，单位地址填写邮编地址，日期填写为：</w:t>
      </w:r>
      <w:r>
        <w:rPr>
          <w:rFonts w:eastAsia="仿宋_GB2312"/>
          <w:sz w:val="32"/>
          <w:szCs w:val="32"/>
        </w:rPr>
        <w:t>XX</w:t>
      </w:r>
      <w:r>
        <w:rPr>
          <w:rFonts w:hint="eastAsia" w:eastAsia="仿宋_GB2312" w:cs="仿宋_GB2312"/>
          <w:sz w:val="32"/>
          <w:szCs w:val="32"/>
        </w:rPr>
        <w:t>年</w:t>
      </w:r>
      <w:r>
        <w:rPr>
          <w:rFonts w:eastAsia="仿宋_GB2312"/>
          <w:sz w:val="32"/>
          <w:szCs w:val="32"/>
        </w:rPr>
        <w:t>XX</w:t>
      </w:r>
      <w:r>
        <w:rPr>
          <w:rFonts w:hint="eastAsia" w:eastAsia="仿宋_GB2312" w:cs="仿宋_GB2312"/>
          <w:sz w:val="32"/>
          <w:szCs w:val="32"/>
        </w:rPr>
        <w:t>月</w:t>
      </w:r>
      <w:r>
        <w:rPr>
          <w:rFonts w:eastAsia="仿宋_GB2312"/>
          <w:sz w:val="32"/>
          <w:szCs w:val="32"/>
        </w:rPr>
        <w:t>XX</w:t>
      </w:r>
      <w:r>
        <w:rPr>
          <w:rFonts w:hint="eastAsia" w:eastAsia="仿宋_GB2312" w:cs="仿宋_GB2312"/>
          <w:sz w:val="32"/>
          <w:szCs w:val="32"/>
        </w:rPr>
        <w:t>日。</w:t>
      </w:r>
      <w:r>
        <w:rPr>
          <w:rFonts w:eastAsia="仿宋_GB2312"/>
          <w:sz w:val="32"/>
          <w:szCs w:val="32"/>
        </w:rPr>
        <w:t>XX</w:t>
      </w:r>
      <w:r>
        <w:rPr>
          <w:rFonts w:hint="eastAsia" w:eastAsia="仿宋_GB2312" w:cs="仿宋_GB2312"/>
          <w:sz w:val="32"/>
          <w:szCs w:val="32"/>
        </w:rPr>
        <w:t>部分填写阿拉伯数字。</w:t>
      </w:r>
    </w:p>
    <w:p>
      <w:pPr>
        <w:spacing w:line="360" w:lineRule="auto"/>
        <w:ind w:firstLine="640" w:firstLineChars="200"/>
        <w:rPr>
          <w:rFonts w:eastAsia="仿宋_GB2312"/>
          <w:sz w:val="32"/>
          <w:szCs w:val="32"/>
        </w:rPr>
      </w:pPr>
      <w:r>
        <w:rPr>
          <w:rFonts w:hint="eastAsia" w:ascii="宋体" w:hAnsi="宋体" w:cs="宋体"/>
          <w:sz w:val="32"/>
          <w:szCs w:val="32"/>
        </w:rPr>
        <w:t>⑥</w:t>
      </w:r>
      <w:r>
        <w:rPr>
          <w:rFonts w:hint="eastAsia" w:eastAsia="仿宋_GB2312" w:cs="仿宋_GB2312"/>
          <w:sz w:val="32"/>
          <w:szCs w:val="32"/>
        </w:rPr>
        <w:t>检测报告盖章不作要求。</w:t>
      </w:r>
    </w:p>
    <w:p>
      <w:pPr>
        <w:widowControl/>
        <w:ind w:firstLine="640" w:firstLineChars="200"/>
        <w:jc w:val="left"/>
        <w:rPr>
          <w:rFonts w:eastAsia="仿宋_GB2312"/>
          <w:b/>
          <w:bCs/>
          <w:sz w:val="32"/>
          <w:szCs w:val="32"/>
        </w:rPr>
      </w:pPr>
      <w:r>
        <w:rPr>
          <w:rFonts w:hint="eastAsia" w:eastAsia="仿宋_GB2312" w:cs="仿宋_GB2312"/>
          <w:sz w:val="32"/>
          <w:szCs w:val="32"/>
        </w:rPr>
        <w:t>12.</w:t>
      </w:r>
      <w:r>
        <w:rPr>
          <w:rFonts w:hint="eastAsia" w:eastAsia="仿宋_GB2312" w:cs="仿宋_GB2312"/>
          <w:b/>
          <w:bCs/>
          <w:sz w:val="32"/>
          <w:szCs w:val="32"/>
        </w:rPr>
        <w:t>基本技能竞赛流程见</w:t>
      </w:r>
      <w:r>
        <w:rPr>
          <w:rFonts w:eastAsia="仿宋_GB2312"/>
          <w:b/>
          <w:bCs/>
          <w:sz w:val="32"/>
          <w:szCs w:val="32"/>
        </w:rPr>
        <w:t>“</w:t>
      </w:r>
      <w:bookmarkStart w:id="8" w:name="OLE_LINK5"/>
      <w:bookmarkStart w:id="9" w:name="OLE_LINK6"/>
      <w:r>
        <w:rPr>
          <w:rFonts w:hint="eastAsia" w:eastAsia="仿宋_GB2312"/>
          <w:b/>
          <w:bCs/>
          <w:sz w:val="32"/>
          <w:szCs w:val="32"/>
        </w:rPr>
        <w:t>基本</w:t>
      </w:r>
      <w:r>
        <w:rPr>
          <w:rFonts w:hint="eastAsia" w:eastAsia="仿宋_GB2312" w:cs="仿宋_GB2312"/>
          <w:b/>
          <w:bCs/>
          <w:sz w:val="32"/>
          <w:szCs w:val="32"/>
        </w:rPr>
        <w:t>技能竞赛流程图</w:t>
      </w:r>
      <w:bookmarkEnd w:id="8"/>
      <w:bookmarkEnd w:id="9"/>
      <w:r>
        <w:rPr>
          <w:rFonts w:eastAsia="仿宋_GB2312"/>
          <w:b/>
          <w:bCs/>
          <w:sz w:val="32"/>
          <w:szCs w:val="32"/>
        </w:rPr>
        <w:t>”</w:t>
      </w:r>
      <w:r>
        <w:rPr>
          <w:rFonts w:hint="eastAsia" w:eastAsia="仿宋_GB2312" w:cs="仿宋_GB2312"/>
          <w:b/>
          <w:bCs/>
          <w:sz w:val="32"/>
          <w:szCs w:val="32"/>
        </w:rPr>
        <w:t>（附件</w:t>
      </w:r>
      <w:r>
        <w:rPr>
          <w:rFonts w:eastAsia="仿宋_GB2312"/>
          <w:b/>
          <w:bCs/>
          <w:sz w:val="32"/>
          <w:szCs w:val="32"/>
        </w:rPr>
        <w:t>1</w:t>
      </w:r>
      <w:r>
        <w:rPr>
          <w:rFonts w:hint="eastAsia" w:eastAsia="仿宋_GB2312" w:cs="仿宋_GB2312"/>
          <w:b/>
          <w:bCs/>
          <w:sz w:val="32"/>
          <w:szCs w:val="32"/>
        </w:rPr>
        <w:t>）。</w:t>
      </w:r>
    </w:p>
    <w:p>
      <w:pPr>
        <w:pStyle w:val="2"/>
        <w:spacing w:before="120" w:after="120" w:line="480" w:lineRule="exact"/>
        <w:ind w:firstLine="643" w:firstLineChars="200"/>
        <w:rPr>
          <w:rFonts w:eastAsia="黑体"/>
          <w:sz w:val="32"/>
          <w:szCs w:val="32"/>
        </w:rPr>
      </w:pPr>
      <w:bookmarkStart w:id="10" w:name="_Toc19695150"/>
      <w:r>
        <w:rPr>
          <w:rFonts w:hint="eastAsia" w:eastAsia="黑体" w:cs="黑体"/>
          <w:sz w:val="32"/>
          <w:szCs w:val="32"/>
        </w:rPr>
        <w:t>四、申诉与仲裁</w:t>
      </w:r>
      <w:bookmarkEnd w:id="10"/>
      <w:r>
        <w:rPr>
          <w:rFonts w:eastAsia="黑体"/>
          <w:sz w:val="32"/>
          <w:szCs w:val="32"/>
        </w:rPr>
        <w:t xml:space="preserve"> </w:t>
      </w:r>
    </w:p>
    <w:p>
      <w:pPr>
        <w:ind w:firstLine="640" w:firstLineChars="200"/>
        <w:rPr>
          <w:rFonts w:eastAsia="仿宋_GB2312"/>
          <w:sz w:val="32"/>
          <w:szCs w:val="32"/>
        </w:rPr>
      </w:pPr>
      <w:r>
        <w:rPr>
          <w:rFonts w:eastAsia="仿宋_GB2312"/>
          <w:sz w:val="32"/>
          <w:szCs w:val="32"/>
        </w:rPr>
        <w:t xml:space="preserve">1. </w:t>
      </w:r>
      <w:r>
        <w:rPr>
          <w:rFonts w:hint="eastAsia" w:eastAsia="仿宋_GB2312" w:cs="仿宋_GB2312"/>
          <w:sz w:val="32"/>
          <w:szCs w:val="32"/>
        </w:rPr>
        <w:t>参赛选手对不符合规定的设备、工具、检测、评判以及工作人员的违规行为等，均可提出申诉。</w:t>
      </w:r>
      <w:r>
        <w:rPr>
          <w:rFonts w:eastAsia="仿宋_GB2312"/>
          <w:sz w:val="32"/>
          <w:szCs w:val="32"/>
        </w:rPr>
        <w:t xml:space="preserve"> </w:t>
      </w:r>
    </w:p>
    <w:p>
      <w:pPr>
        <w:ind w:firstLine="640" w:firstLineChars="200"/>
        <w:rPr>
          <w:rFonts w:eastAsia="仿宋_GB2312"/>
          <w:sz w:val="32"/>
          <w:szCs w:val="32"/>
        </w:rPr>
      </w:pPr>
      <w:r>
        <w:rPr>
          <w:rFonts w:eastAsia="仿宋_GB2312"/>
          <w:sz w:val="32"/>
          <w:szCs w:val="32"/>
        </w:rPr>
        <w:t xml:space="preserve">2. </w:t>
      </w:r>
      <w:r>
        <w:rPr>
          <w:rFonts w:hint="eastAsia" w:eastAsia="仿宋_GB2312" w:cs="仿宋_GB2312"/>
          <w:sz w:val="32"/>
          <w:szCs w:val="32"/>
        </w:rPr>
        <w:t>参赛选手申诉均须通过所在队领队，按照规定的时限以书面形式向监审组提出，由组委会进行裁决。</w:t>
      </w:r>
      <w:r>
        <w:rPr>
          <w:rFonts w:eastAsia="仿宋_GB2312"/>
          <w:sz w:val="32"/>
          <w:szCs w:val="32"/>
        </w:rPr>
        <w:t xml:space="preserve"> </w:t>
      </w:r>
    </w:p>
    <w:p>
      <w:pPr>
        <w:ind w:firstLine="640" w:firstLineChars="200"/>
        <w:rPr>
          <w:rFonts w:eastAsia="仿宋_GB2312"/>
          <w:sz w:val="32"/>
          <w:szCs w:val="32"/>
        </w:rPr>
      </w:pPr>
      <w:r>
        <w:rPr>
          <w:rFonts w:eastAsia="仿宋_GB2312"/>
          <w:sz w:val="32"/>
          <w:szCs w:val="32"/>
        </w:rPr>
        <w:t xml:space="preserve">3. </w:t>
      </w:r>
      <w:r>
        <w:rPr>
          <w:rFonts w:hint="eastAsia" w:eastAsia="仿宋_GB2312" w:cs="仿宋_GB2312"/>
          <w:sz w:val="32"/>
          <w:szCs w:val="32"/>
        </w:rPr>
        <w:t>仲裁的裁决为最终裁决，参赛选手不得因申诉或对处理意见不服而停止竞赛，否则按弃权处理。</w:t>
      </w:r>
    </w:p>
    <w:p>
      <w:pPr>
        <w:pStyle w:val="2"/>
        <w:spacing w:before="120" w:after="120" w:line="480" w:lineRule="exact"/>
        <w:ind w:firstLine="643" w:firstLineChars="200"/>
        <w:rPr>
          <w:rFonts w:eastAsia="黑体"/>
          <w:sz w:val="32"/>
          <w:szCs w:val="32"/>
        </w:rPr>
      </w:pPr>
      <w:bookmarkStart w:id="11" w:name="_Toc19695151"/>
      <w:bookmarkStart w:id="12" w:name="OLE_LINK1"/>
      <w:bookmarkStart w:id="13" w:name="OLE_LINK2"/>
      <w:r>
        <w:rPr>
          <w:rFonts w:hint="eastAsia" w:eastAsia="黑体" w:cs="黑体"/>
          <w:sz w:val="32"/>
          <w:szCs w:val="32"/>
        </w:rPr>
        <w:t>五、会议议程安排</w:t>
      </w:r>
      <w:bookmarkEnd w:id="11"/>
    </w:p>
    <w:bookmarkEnd w:id="12"/>
    <w:bookmarkEnd w:id="13"/>
    <w:p>
      <w:pPr>
        <w:ind w:firstLine="643" w:firstLineChars="200"/>
        <w:rPr>
          <w:rFonts w:eastAsia="仿宋_GB2312"/>
          <w:b/>
          <w:bCs/>
          <w:sz w:val="32"/>
          <w:szCs w:val="32"/>
        </w:rPr>
      </w:pPr>
      <w:r>
        <w:rPr>
          <w:rFonts w:eastAsia="仿宋_GB2312"/>
          <w:b/>
          <w:bCs/>
          <w:sz w:val="32"/>
          <w:szCs w:val="32"/>
        </w:rPr>
        <w:t>1.</w:t>
      </w:r>
      <w:r>
        <w:rPr>
          <w:rFonts w:hint="eastAsia" w:eastAsia="仿宋_GB2312" w:cs="仿宋_GB2312"/>
          <w:b/>
          <w:bCs/>
          <w:sz w:val="32"/>
          <w:szCs w:val="32"/>
        </w:rPr>
        <w:t>领队会</w:t>
      </w:r>
    </w:p>
    <w:p>
      <w:pPr>
        <w:ind w:firstLine="640" w:firstLineChars="200"/>
        <w:rPr>
          <w:rFonts w:eastAsia="仿宋_GB2312"/>
          <w:sz w:val="32"/>
          <w:szCs w:val="32"/>
        </w:rPr>
      </w:pPr>
      <w:r>
        <w:rPr>
          <w:rFonts w:hint="eastAsia" w:eastAsia="仿宋_GB2312" w:cs="仿宋_GB2312"/>
          <w:sz w:val="32"/>
          <w:szCs w:val="32"/>
        </w:rPr>
        <w:t>时</w:t>
      </w:r>
      <w:r>
        <w:rPr>
          <w:rFonts w:eastAsia="仿宋_GB2312"/>
          <w:sz w:val="32"/>
          <w:szCs w:val="32"/>
        </w:rPr>
        <w:t xml:space="preserve">    </w:t>
      </w:r>
      <w:r>
        <w:rPr>
          <w:rFonts w:hint="eastAsia" w:eastAsia="仿宋_GB2312" w:cs="仿宋_GB2312"/>
          <w:sz w:val="32"/>
          <w:szCs w:val="32"/>
        </w:rPr>
        <w:t>间：</w:t>
      </w:r>
      <w:r>
        <w:rPr>
          <w:rFonts w:eastAsia="仿宋_GB2312"/>
          <w:sz w:val="32"/>
          <w:szCs w:val="32"/>
        </w:rPr>
        <w:t>9</w:t>
      </w:r>
      <w:r>
        <w:rPr>
          <w:rFonts w:hint="eastAsia" w:eastAsia="仿宋_GB2312" w:cs="仿宋_GB2312"/>
          <w:sz w:val="32"/>
          <w:szCs w:val="32"/>
        </w:rPr>
        <w:t>月</w:t>
      </w:r>
      <w:r>
        <w:rPr>
          <w:rFonts w:eastAsia="仿宋_GB2312"/>
          <w:sz w:val="32"/>
          <w:szCs w:val="32"/>
        </w:rPr>
        <w:t>26</w:t>
      </w:r>
      <w:r>
        <w:rPr>
          <w:rFonts w:hint="eastAsia" w:eastAsia="仿宋_GB2312" w:cs="仿宋_GB2312"/>
          <w:sz w:val="32"/>
          <w:szCs w:val="32"/>
        </w:rPr>
        <w:t>日</w:t>
      </w:r>
      <w:r>
        <w:rPr>
          <w:rFonts w:eastAsia="仿宋_GB2312"/>
          <w:sz w:val="32"/>
          <w:szCs w:val="32"/>
        </w:rPr>
        <w:t xml:space="preserve">   </w:t>
      </w:r>
      <w:r>
        <w:rPr>
          <w:rFonts w:hint="eastAsia" w:eastAsia="仿宋_GB2312" w:cs="仿宋_GB2312"/>
          <w:sz w:val="32"/>
          <w:szCs w:val="32"/>
        </w:rPr>
        <w:t>上午</w:t>
      </w:r>
      <w:r>
        <w:rPr>
          <w:rFonts w:eastAsia="仿宋_GB2312"/>
          <w:sz w:val="32"/>
          <w:szCs w:val="32"/>
        </w:rPr>
        <w:t xml:space="preserve"> 1</w:t>
      </w:r>
      <w:r>
        <w:rPr>
          <w:rFonts w:hint="eastAsia" w:eastAsia="仿宋_GB2312"/>
          <w:sz w:val="32"/>
          <w:szCs w:val="32"/>
        </w:rPr>
        <w:t>0</w:t>
      </w:r>
      <w:r>
        <w:rPr>
          <w:rFonts w:eastAsia="仿宋_GB2312"/>
          <w:sz w:val="32"/>
          <w:szCs w:val="32"/>
        </w:rPr>
        <w:t>:30-1</w:t>
      </w:r>
      <w:r>
        <w:rPr>
          <w:rFonts w:hint="eastAsia" w:eastAsia="仿宋_GB2312"/>
          <w:sz w:val="32"/>
          <w:szCs w:val="32"/>
        </w:rPr>
        <w:t>1</w:t>
      </w:r>
      <w:r>
        <w:rPr>
          <w:rFonts w:eastAsia="仿宋_GB2312"/>
          <w:sz w:val="32"/>
          <w:szCs w:val="32"/>
        </w:rPr>
        <w:t>:00</w:t>
      </w:r>
    </w:p>
    <w:p>
      <w:pPr>
        <w:ind w:firstLine="640" w:firstLineChars="200"/>
        <w:rPr>
          <w:rFonts w:eastAsia="仿宋_GB2312"/>
          <w:sz w:val="32"/>
          <w:szCs w:val="32"/>
        </w:rPr>
      </w:pPr>
      <w:r>
        <w:rPr>
          <w:rFonts w:hint="eastAsia" w:eastAsia="仿宋_GB2312" w:cs="仿宋_GB2312"/>
          <w:sz w:val="32"/>
          <w:szCs w:val="32"/>
        </w:rPr>
        <w:t>地</w:t>
      </w:r>
      <w:r>
        <w:rPr>
          <w:rFonts w:eastAsia="仿宋_GB2312"/>
          <w:sz w:val="32"/>
          <w:szCs w:val="32"/>
        </w:rPr>
        <w:t xml:space="preserve">    </w:t>
      </w:r>
      <w:r>
        <w:rPr>
          <w:rFonts w:hint="eastAsia" w:eastAsia="仿宋_GB2312" w:cs="仿宋_GB2312"/>
          <w:sz w:val="32"/>
          <w:szCs w:val="32"/>
        </w:rPr>
        <w:t>点：业务楼</w:t>
      </w:r>
      <w:r>
        <w:rPr>
          <w:rFonts w:eastAsia="仿宋_GB2312"/>
          <w:sz w:val="32"/>
          <w:szCs w:val="32"/>
        </w:rPr>
        <w:t>10</w:t>
      </w:r>
      <w:r>
        <w:rPr>
          <w:rFonts w:hint="eastAsia" w:eastAsia="仿宋_GB2312"/>
          <w:sz w:val="32"/>
          <w:szCs w:val="32"/>
        </w:rPr>
        <w:t>1</w:t>
      </w:r>
      <w:r>
        <w:rPr>
          <w:rFonts w:hint="eastAsia" w:eastAsia="仿宋_GB2312" w:cs="仿宋_GB2312"/>
          <w:sz w:val="32"/>
          <w:szCs w:val="32"/>
        </w:rPr>
        <w:t>会议室</w:t>
      </w:r>
    </w:p>
    <w:p>
      <w:pPr>
        <w:ind w:firstLine="640" w:firstLineChars="200"/>
        <w:rPr>
          <w:rFonts w:eastAsia="仿宋_GB2312"/>
          <w:sz w:val="32"/>
          <w:szCs w:val="32"/>
        </w:rPr>
      </w:pPr>
      <w:r>
        <w:rPr>
          <w:rFonts w:hint="eastAsia" w:eastAsia="仿宋_GB2312" w:cs="仿宋_GB2312"/>
          <w:sz w:val="32"/>
          <w:szCs w:val="32"/>
        </w:rPr>
        <w:t>议</w:t>
      </w:r>
      <w:r>
        <w:rPr>
          <w:rFonts w:eastAsia="仿宋_GB2312"/>
          <w:sz w:val="32"/>
          <w:szCs w:val="32"/>
        </w:rPr>
        <w:t xml:space="preserve">    </w:t>
      </w:r>
      <w:r>
        <w:rPr>
          <w:rFonts w:hint="eastAsia" w:eastAsia="仿宋_GB2312" w:cs="仿宋_GB2312"/>
          <w:sz w:val="32"/>
          <w:szCs w:val="32"/>
        </w:rPr>
        <w:t>题：召开</w:t>
      </w:r>
      <w:r>
        <w:rPr>
          <w:rFonts w:eastAsia="仿宋_GB2312"/>
          <w:sz w:val="32"/>
          <w:szCs w:val="32"/>
        </w:rPr>
        <w:t>2019</w:t>
      </w:r>
      <w:r>
        <w:rPr>
          <w:rFonts w:hint="eastAsia" w:eastAsia="仿宋_GB2312" w:cs="仿宋_GB2312"/>
          <w:sz w:val="32"/>
          <w:szCs w:val="32"/>
        </w:rPr>
        <w:t>年首届安徽省防雷检测业务技能竞赛领队会</w:t>
      </w:r>
    </w:p>
    <w:p>
      <w:pPr>
        <w:ind w:firstLine="640" w:firstLineChars="200"/>
        <w:rPr>
          <w:rFonts w:eastAsia="仿宋_GB2312"/>
          <w:sz w:val="32"/>
          <w:szCs w:val="32"/>
        </w:rPr>
      </w:pPr>
      <w:r>
        <w:rPr>
          <w:rFonts w:hint="eastAsia" w:eastAsia="仿宋_GB2312" w:cs="仿宋_GB2312"/>
          <w:sz w:val="32"/>
          <w:szCs w:val="32"/>
        </w:rPr>
        <w:t>参加人员：包正擎副局长，组委会办公室成员，各队领队</w:t>
      </w:r>
    </w:p>
    <w:p>
      <w:pPr>
        <w:ind w:firstLine="640"/>
        <w:rPr>
          <w:rFonts w:eastAsia="仿宋_GB2312"/>
          <w:sz w:val="32"/>
          <w:szCs w:val="32"/>
        </w:rPr>
      </w:pPr>
      <w:r>
        <w:rPr>
          <w:rFonts w:hint="eastAsia" w:eastAsia="仿宋_GB2312" w:cs="仿宋_GB2312"/>
          <w:sz w:val="32"/>
          <w:szCs w:val="32"/>
        </w:rPr>
        <w:t>具体事项：</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通报竞赛前期情况和决赛日程安排</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强调注意事项与纪律</w:t>
      </w:r>
    </w:p>
    <w:p>
      <w:pPr>
        <w:ind w:firstLine="1280" w:firstLineChars="400"/>
        <w:rPr>
          <w:rFonts w:eastAsia="仿宋_GB2312"/>
          <w:sz w:val="32"/>
          <w:szCs w:val="32"/>
        </w:rPr>
      </w:pPr>
      <w:r>
        <w:rPr>
          <w:rFonts w:hint="eastAsia" w:eastAsia="仿宋_GB2312" w:cs="仿宋_GB2312"/>
          <w:sz w:val="32"/>
          <w:szCs w:val="32"/>
        </w:rPr>
        <w:t>领导讲话</w:t>
      </w:r>
    </w:p>
    <w:p>
      <w:pPr>
        <w:ind w:firstLine="643" w:firstLineChars="200"/>
        <w:rPr>
          <w:rFonts w:eastAsia="仿宋_GB2312"/>
          <w:b/>
          <w:bCs/>
          <w:sz w:val="32"/>
          <w:szCs w:val="32"/>
        </w:rPr>
      </w:pPr>
      <w:r>
        <w:rPr>
          <w:rFonts w:eastAsia="仿宋_GB2312"/>
          <w:b/>
          <w:bCs/>
          <w:sz w:val="32"/>
          <w:szCs w:val="32"/>
        </w:rPr>
        <w:t>2.</w:t>
      </w:r>
      <w:r>
        <w:rPr>
          <w:rFonts w:hint="eastAsia" w:eastAsia="仿宋_GB2312" w:cs="仿宋_GB2312"/>
          <w:b/>
          <w:bCs/>
          <w:sz w:val="32"/>
          <w:szCs w:val="32"/>
        </w:rPr>
        <w:t>综合知识竞赛成绩审定会</w:t>
      </w:r>
    </w:p>
    <w:p>
      <w:pPr>
        <w:ind w:firstLine="640" w:firstLineChars="200"/>
        <w:rPr>
          <w:rFonts w:eastAsia="仿宋_GB2312"/>
          <w:sz w:val="32"/>
          <w:szCs w:val="32"/>
        </w:rPr>
      </w:pPr>
      <w:r>
        <w:rPr>
          <w:rFonts w:hint="eastAsia" w:eastAsia="仿宋_GB2312" w:cs="仿宋_GB2312"/>
          <w:sz w:val="32"/>
          <w:szCs w:val="32"/>
        </w:rPr>
        <w:t>时</w:t>
      </w:r>
      <w:r>
        <w:rPr>
          <w:rFonts w:eastAsia="仿宋_GB2312"/>
          <w:sz w:val="32"/>
          <w:szCs w:val="32"/>
        </w:rPr>
        <w:t xml:space="preserve">    </w:t>
      </w:r>
      <w:r>
        <w:rPr>
          <w:rFonts w:hint="eastAsia" w:eastAsia="仿宋_GB2312" w:cs="仿宋_GB2312"/>
          <w:sz w:val="32"/>
          <w:szCs w:val="32"/>
        </w:rPr>
        <w:t>间：</w:t>
      </w:r>
      <w:r>
        <w:rPr>
          <w:rFonts w:eastAsia="仿宋_GB2312"/>
          <w:sz w:val="32"/>
          <w:szCs w:val="32"/>
        </w:rPr>
        <w:t>9</w:t>
      </w:r>
      <w:r>
        <w:rPr>
          <w:rFonts w:hint="eastAsia" w:eastAsia="仿宋_GB2312" w:cs="仿宋_GB2312"/>
          <w:sz w:val="32"/>
          <w:szCs w:val="32"/>
        </w:rPr>
        <w:t>月</w:t>
      </w:r>
      <w:r>
        <w:rPr>
          <w:rFonts w:eastAsia="仿宋_GB2312"/>
          <w:sz w:val="32"/>
          <w:szCs w:val="32"/>
        </w:rPr>
        <w:t>26</w:t>
      </w:r>
      <w:r>
        <w:rPr>
          <w:rFonts w:hint="eastAsia" w:eastAsia="仿宋_GB2312" w:cs="仿宋_GB2312"/>
          <w:sz w:val="32"/>
          <w:szCs w:val="32"/>
        </w:rPr>
        <w:t>日</w:t>
      </w:r>
      <w:r>
        <w:rPr>
          <w:rFonts w:eastAsia="仿宋_GB2312"/>
          <w:sz w:val="32"/>
          <w:szCs w:val="32"/>
        </w:rPr>
        <w:t xml:space="preserve">   </w:t>
      </w:r>
      <w:r>
        <w:rPr>
          <w:rFonts w:hint="eastAsia" w:eastAsia="仿宋_GB2312" w:cs="仿宋_GB2312"/>
          <w:sz w:val="32"/>
          <w:szCs w:val="32"/>
        </w:rPr>
        <w:t>下午</w:t>
      </w:r>
      <w:r>
        <w:rPr>
          <w:rFonts w:eastAsia="仿宋_GB2312"/>
          <w:sz w:val="32"/>
          <w:szCs w:val="32"/>
        </w:rPr>
        <w:t xml:space="preserve"> 17:10-17:30</w:t>
      </w:r>
    </w:p>
    <w:p>
      <w:pPr>
        <w:ind w:firstLine="640" w:firstLineChars="200"/>
        <w:rPr>
          <w:rFonts w:eastAsia="仿宋_GB2312"/>
          <w:sz w:val="32"/>
          <w:szCs w:val="32"/>
        </w:rPr>
      </w:pPr>
      <w:r>
        <w:rPr>
          <w:rFonts w:hint="eastAsia" w:eastAsia="仿宋_GB2312" w:cs="仿宋_GB2312"/>
          <w:sz w:val="32"/>
          <w:szCs w:val="32"/>
        </w:rPr>
        <w:t>地</w:t>
      </w:r>
      <w:r>
        <w:rPr>
          <w:rFonts w:eastAsia="仿宋_GB2312"/>
          <w:sz w:val="32"/>
          <w:szCs w:val="32"/>
        </w:rPr>
        <w:t xml:space="preserve">    </w:t>
      </w:r>
      <w:r>
        <w:rPr>
          <w:rFonts w:hint="eastAsia" w:eastAsia="仿宋_GB2312" w:cs="仿宋_GB2312"/>
          <w:sz w:val="32"/>
          <w:szCs w:val="32"/>
        </w:rPr>
        <w:t>点：省局业务楼二楼会议室</w:t>
      </w:r>
    </w:p>
    <w:p>
      <w:pPr>
        <w:ind w:firstLine="640" w:firstLineChars="200"/>
        <w:rPr>
          <w:rFonts w:eastAsia="仿宋_GB2312"/>
          <w:sz w:val="32"/>
          <w:szCs w:val="32"/>
        </w:rPr>
      </w:pPr>
      <w:r>
        <w:rPr>
          <w:rFonts w:hint="eastAsia" w:eastAsia="仿宋_GB2312" w:cs="仿宋_GB2312"/>
          <w:sz w:val="32"/>
          <w:szCs w:val="32"/>
        </w:rPr>
        <w:t>议</w:t>
      </w:r>
      <w:r>
        <w:rPr>
          <w:rFonts w:eastAsia="仿宋_GB2312"/>
          <w:sz w:val="32"/>
          <w:szCs w:val="32"/>
        </w:rPr>
        <w:t xml:space="preserve">    </w:t>
      </w:r>
      <w:r>
        <w:rPr>
          <w:rFonts w:hint="eastAsia" w:eastAsia="仿宋_GB2312" w:cs="仿宋_GB2312"/>
          <w:sz w:val="32"/>
          <w:szCs w:val="32"/>
        </w:rPr>
        <w:t>题：领导小组审定综合知识竞赛成绩</w:t>
      </w:r>
    </w:p>
    <w:p>
      <w:pPr>
        <w:ind w:firstLine="640" w:firstLineChars="200"/>
        <w:rPr>
          <w:rFonts w:eastAsia="仿宋_GB2312"/>
          <w:sz w:val="32"/>
          <w:szCs w:val="32"/>
        </w:rPr>
      </w:pPr>
      <w:r>
        <w:rPr>
          <w:rFonts w:hint="eastAsia" w:eastAsia="仿宋_GB2312" w:cs="仿宋_GB2312"/>
          <w:sz w:val="32"/>
          <w:szCs w:val="32"/>
        </w:rPr>
        <w:t>参加人员：于波局长，组委会成员，组委会办公室成员及相关阅卷人员</w:t>
      </w:r>
      <w:r>
        <w:rPr>
          <w:rFonts w:eastAsia="仿宋_GB2312"/>
          <w:sz w:val="32"/>
          <w:szCs w:val="32"/>
        </w:rPr>
        <w:t xml:space="preserve"> </w:t>
      </w:r>
    </w:p>
    <w:p>
      <w:pPr>
        <w:ind w:firstLine="640"/>
        <w:rPr>
          <w:rFonts w:eastAsia="仿宋_GB2312"/>
          <w:sz w:val="32"/>
          <w:szCs w:val="32"/>
        </w:rPr>
      </w:pPr>
      <w:r>
        <w:rPr>
          <w:rFonts w:hint="eastAsia" w:eastAsia="仿宋_GB2312" w:cs="仿宋_GB2312"/>
          <w:sz w:val="32"/>
          <w:szCs w:val="32"/>
        </w:rPr>
        <w:t>具体事项：</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通报第一轮成绩统计排名情况和有关事宜</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审定结果</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确定参加基本技能竞赛的代表队</w:t>
      </w:r>
    </w:p>
    <w:p>
      <w:pPr>
        <w:ind w:firstLine="643" w:firstLineChars="200"/>
        <w:rPr>
          <w:rFonts w:eastAsia="仿宋_GB2312"/>
          <w:b/>
          <w:bCs/>
          <w:sz w:val="32"/>
          <w:szCs w:val="32"/>
        </w:rPr>
      </w:pPr>
      <w:r>
        <w:rPr>
          <w:rFonts w:hint="eastAsia" w:eastAsia="仿宋_GB2312"/>
          <w:b/>
          <w:bCs/>
          <w:sz w:val="32"/>
          <w:szCs w:val="32"/>
        </w:rPr>
        <w:t>3</w:t>
      </w:r>
      <w:r>
        <w:rPr>
          <w:rFonts w:eastAsia="仿宋_GB2312"/>
          <w:b/>
          <w:bCs/>
          <w:sz w:val="32"/>
          <w:szCs w:val="32"/>
        </w:rPr>
        <w:t>.</w:t>
      </w:r>
      <w:r>
        <w:rPr>
          <w:rFonts w:hint="eastAsia" w:eastAsia="仿宋_GB2312" w:cs="仿宋_GB2312"/>
          <w:b/>
          <w:bCs/>
          <w:sz w:val="32"/>
          <w:szCs w:val="32"/>
        </w:rPr>
        <w:t>综合知识竞赛成绩公布及抽签</w:t>
      </w:r>
    </w:p>
    <w:p>
      <w:pPr>
        <w:ind w:firstLine="640" w:firstLineChars="200"/>
        <w:rPr>
          <w:rFonts w:eastAsia="仿宋_GB2312"/>
          <w:sz w:val="32"/>
          <w:szCs w:val="32"/>
        </w:rPr>
      </w:pPr>
      <w:r>
        <w:rPr>
          <w:rFonts w:hint="eastAsia" w:eastAsia="仿宋_GB2312" w:cs="仿宋_GB2312"/>
          <w:sz w:val="32"/>
          <w:szCs w:val="32"/>
        </w:rPr>
        <w:t>时</w:t>
      </w:r>
      <w:r>
        <w:rPr>
          <w:rFonts w:eastAsia="仿宋_GB2312"/>
          <w:sz w:val="32"/>
          <w:szCs w:val="32"/>
        </w:rPr>
        <w:t xml:space="preserve">    </w:t>
      </w:r>
      <w:r>
        <w:rPr>
          <w:rFonts w:hint="eastAsia" w:eastAsia="仿宋_GB2312" w:cs="仿宋_GB2312"/>
          <w:sz w:val="32"/>
          <w:szCs w:val="32"/>
        </w:rPr>
        <w:t>间：</w:t>
      </w:r>
      <w:r>
        <w:rPr>
          <w:rFonts w:eastAsia="仿宋_GB2312"/>
          <w:sz w:val="32"/>
          <w:szCs w:val="32"/>
        </w:rPr>
        <w:t>9</w:t>
      </w:r>
      <w:r>
        <w:rPr>
          <w:rFonts w:hint="eastAsia" w:eastAsia="仿宋_GB2312" w:cs="仿宋_GB2312"/>
          <w:sz w:val="32"/>
          <w:szCs w:val="32"/>
        </w:rPr>
        <w:t>月</w:t>
      </w:r>
      <w:r>
        <w:rPr>
          <w:rFonts w:eastAsia="仿宋_GB2312"/>
          <w:sz w:val="32"/>
          <w:szCs w:val="32"/>
        </w:rPr>
        <w:t>26</w:t>
      </w:r>
      <w:r>
        <w:rPr>
          <w:rFonts w:hint="eastAsia" w:eastAsia="仿宋_GB2312" w:cs="仿宋_GB2312"/>
          <w:sz w:val="32"/>
          <w:szCs w:val="32"/>
        </w:rPr>
        <w:t>日</w:t>
      </w:r>
      <w:r>
        <w:rPr>
          <w:rFonts w:eastAsia="仿宋_GB2312"/>
          <w:sz w:val="32"/>
          <w:szCs w:val="32"/>
        </w:rPr>
        <w:t xml:space="preserve">   </w:t>
      </w:r>
      <w:r>
        <w:rPr>
          <w:rFonts w:hint="eastAsia" w:eastAsia="仿宋_GB2312" w:cs="仿宋_GB2312"/>
          <w:sz w:val="32"/>
          <w:szCs w:val="32"/>
        </w:rPr>
        <w:t>下午</w:t>
      </w:r>
      <w:r>
        <w:rPr>
          <w:rFonts w:eastAsia="仿宋_GB2312"/>
          <w:sz w:val="32"/>
          <w:szCs w:val="32"/>
        </w:rPr>
        <w:t xml:space="preserve"> 17:</w:t>
      </w:r>
      <w:r>
        <w:rPr>
          <w:rFonts w:hint="eastAsia" w:eastAsia="仿宋_GB2312"/>
          <w:sz w:val="32"/>
          <w:szCs w:val="32"/>
        </w:rPr>
        <w:t>3</w:t>
      </w:r>
      <w:r>
        <w:rPr>
          <w:rFonts w:eastAsia="仿宋_GB2312"/>
          <w:sz w:val="32"/>
          <w:szCs w:val="32"/>
        </w:rPr>
        <w:t>0-1</w:t>
      </w:r>
      <w:r>
        <w:rPr>
          <w:rFonts w:hint="eastAsia" w:eastAsia="仿宋_GB2312"/>
          <w:sz w:val="32"/>
          <w:szCs w:val="32"/>
        </w:rPr>
        <w:t>8</w:t>
      </w:r>
      <w:r>
        <w:rPr>
          <w:rFonts w:eastAsia="仿宋_GB2312"/>
          <w:sz w:val="32"/>
          <w:szCs w:val="32"/>
        </w:rPr>
        <w:t>:</w:t>
      </w:r>
      <w:r>
        <w:rPr>
          <w:rFonts w:hint="eastAsia" w:eastAsia="仿宋_GB2312"/>
          <w:sz w:val="32"/>
          <w:szCs w:val="32"/>
        </w:rPr>
        <w:t>2</w:t>
      </w:r>
      <w:r>
        <w:rPr>
          <w:rFonts w:eastAsia="仿宋_GB2312"/>
          <w:sz w:val="32"/>
          <w:szCs w:val="32"/>
        </w:rPr>
        <w:t>0</w:t>
      </w:r>
    </w:p>
    <w:p>
      <w:pPr>
        <w:ind w:firstLine="640" w:firstLineChars="200"/>
        <w:rPr>
          <w:rFonts w:eastAsia="仿宋_GB2312"/>
          <w:sz w:val="32"/>
          <w:szCs w:val="32"/>
        </w:rPr>
      </w:pPr>
      <w:r>
        <w:rPr>
          <w:rFonts w:hint="eastAsia" w:eastAsia="仿宋_GB2312" w:cs="仿宋_GB2312"/>
          <w:sz w:val="32"/>
          <w:szCs w:val="32"/>
        </w:rPr>
        <w:t>地</w:t>
      </w:r>
      <w:r>
        <w:rPr>
          <w:rFonts w:eastAsia="仿宋_GB2312"/>
          <w:sz w:val="32"/>
          <w:szCs w:val="32"/>
        </w:rPr>
        <w:t xml:space="preserve">    </w:t>
      </w:r>
      <w:r>
        <w:rPr>
          <w:rFonts w:hint="eastAsia" w:eastAsia="仿宋_GB2312" w:cs="仿宋_GB2312"/>
          <w:sz w:val="32"/>
          <w:szCs w:val="32"/>
        </w:rPr>
        <w:t>点：业务楼</w:t>
      </w:r>
      <w:r>
        <w:rPr>
          <w:rFonts w:eastAsia="仿宋_GB2312"/>
          <w:sz w:val="32"/>
          <w:szCs w:val="32"/>
        </w:rPr>
        <w:t>10</w:t>
      </w:r>
      <w:r>
        <w:rPr>
          <w:rFonts w:hint="eastAsia" w:eastAsia="仿宋_GB2312"/>
          <w:sz w:val="32"/>
          <w:szCs w:val="32"/>
        </w:rPr>
        <w:t>1</w:t>
      </w:r>
      <w:r>
        <w:rPr>
          <w:rFonts w:hint="eastAsia" w:eastAsia="仿宋_GB2312" w:cs="仿宋_GB2312"/>
          <w:sz w:val="32"/>
          <w:szCs w:val="32"/>
        </w:rPr>
        <w:t>会议室</w:t>
      </w:r>
    </w:p>
    <w:p>
      <w:pPr>
        <w:ind w:firstLine="640" w:firstLineChars="200"/>
        <w:rPr>
          <w:rFonts w:eastAsia="仿宋_GB2312"/>
          <w:sz w:val="32"/>
          <w:szCs w:val="32"/>
        </w:rPr>
      </w:pPr>
      <w:r>
        <w:rPr>
          <w:rFonts w:hint="eastAsia" w:eastAsia="仿宋_GB2312" w:cs="仿宋_GB2312"/>
          <w:sz w:val="32"/>
          <w:szCs w:val="32"/>
        </w:rPr>
        <w:t>议</w:t>
      </w:r>
      <w:r>
        <w:rPr>
          <w:rFonts w:eastAsia="仿宋_GB2312"/>
          <w:sz w:val="32"/>
          <w:szCs w:val="32"/>
        </w:rPr>
        <w:t xml:space="preserve">    </w:t>
      </w:r>
      <w:r>
        <w:rPr>
          <w:rFonts w:hint="eastAsia" w:eastAsia="仿宋_GB2312" w:cs="仿宋_GB2312"/>
          <w:sz w:val="32"/>
          <w:szCs w:val="32"/>
        </w:rPr>
        <w:t>题：召开综合知识竞赛成绩公布会及抽签</w:t>
      </w:r>
    </w:p>
    <w:p>
      <w:pPr>
        <w:ind w:firstLine="640" w:firstLineChars="200"/>
        <w:rPr>
          <w:rFonts w:eastAsia="仿宋_GB2312"/>
          <w:sz w:val="32"/>
          <w:szCs w:val="32"/>
        </w:rPr>
      </w:pPr>
      <w:r>
        <w:rPr>
          <w:rFonts w:hint="eastAsia" w:eastAsia="仿宋_GB2312" w:cs="仿宋_GB2312"/>
          <w:sz w:val="32"/>
          <w:szCs w:val="32"/>
        </w:rPr>
        <w:t>参加人员：管国双处长，组委会办公室成员，各队领队</w:t>
      </w:r>
    </w:p>
    <w:p>
      <w:pPr>
        <w:ind w:firstLine="640"/>
        <w:rPr>
          <w:rFonts w:eastAsia="仿宋_GB2312"/>
          <w:sz w:val="32"/>
          <w:szCs w:val="32"/>
        </w:rPr>
      </w:pPr>
      <w:r>
        <w:rPr>
          <w:rFonts w:hint="eastAsia" w:eastAsia="仿宋_GB2312" w:cs="仿宋_GB2312"/>
          <w:sz w:val="32"/>
          <w:szCs w:val="32"/>
        </w:rPr>
        <w:t>具体事项：</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通报第一轮成绩统计排名情况</w:t>
      </w:r>
    </w:p>
    <w:p>
      <w:pPr>
        <w:ind w:firstLine="640"/>
        <w:rPr>
          <w:rFonts w:eastAsia="仿宋_GB2312"/>
          <w:sz w:val="32"/>
          <w:szCs w:val="32"/>
        </w:rPr>
      </w:pPr>
      <w:r>
        <w:rPr>
          <w:rFonts w:eastAsia="仿宋_GB2312"/>
          <w:sz w:val="32"/>
          <w:szCs w:val="32"/>
        </w:rPr>
        <w:t xml:space="preserve">    </w:t>
      </w:r>
      <w:r>
        <w:rPr>
          <w:rFonts w:hint="eastAsia" w:eastAsia="仿宋_GB2312"/>
          <w:sz w:val="32"/>
          <w:szCs w:val="32"/>
        </w:rPr>
        <w:t>基本技能竞赛领队</w:t>
      </w:r>
      <w:r>
        <w:rPr>
          <w:rFonts w:hint="eastAsia" w:eastAsia="仿宋_GB2312" w:cs="仿宋_GB2312"/>
          <w:sz w:val="32"/>
          <w:szCs w:val="32"/>
        </w:rPr>
        <w:t>抽签</w:t>
      </w:r>
    </w:p>
    <w:p>
      <w:pPr>
        <w:ind w:firstLine="643" w:firstLineChars="200"/>
        <w:rPr>
          <w:rFonts w:eastAsia="仿宋_GB2312"/>
          <w:b/>
          <w:bCs/>
          <w:sz w:val="32"/>
          <w:szCs w:val="32"/>
        </w:rPr>
      </w:pPr>
      <w:r>
        <w:rPr>
          <w:rFonts w:hint="eastAsia" w:eastAsia="仿宋_GB2312"/>
          <w:b/>
          <w:bCs/>
          <w:sz w:val="32"/>
          <w:szCs w:val="32"/>
        </w:rPr>
        <w:t>4</w:t>
      </w:r>
      <w:r>
        <w:rPr>
          <w:rFonts w:eastAsia="仿宋_GB2312"/>
          <w:b/>
          <w:bCs/>
          <w:sz w:val="32"/>
          <w:szCs w:val="32"/>
        </w:rPr>
        <w:t>.</w:t>
      </w:r>
      <w:r>
        <w:rPr>
          <w:rFonts w:hint="eastAsia" w:eastAsia="仿宋_GB2312" w:cs="仿宋_GB2312"/>
          <w:b/>
          <w:bCs/>
          <w:sz w:val="32"/>
          <w:szCs w:val="32"/>
        </w:rPr>
        <w:t>决赛成绩审定会</w:t>
      </w:r>
    </w:p>
    <w:p>
      <w:pPr>
        <w:ind w:firstLine="800" w:firstLineChars="250"/>
        <w:rPr>
          <w:rFonts w:eastAsia="仿宋_GB2312"/>
          <w:sz w:val="32"/>
          <w:szCs w:val="32"/>
        </w:rPr>
      </w:pPr>
      <w:r>
        <w:rPr>
          <w:rFonts w:hint="eastAsia" w:eastAsia="仿宋_GB2312" w:cs="仿宋_GB2312"/>
          <w:sz w:val="32"/>
          <w:szCs w:val="32"/>
        </w:rPr>
        <w:t>时</w:t>
      </w:r>
      <w:r>
        <w:rPr>
          <w:rFonts w:eastAsia="仿宋_GB2312"/>
          <w:sz w:val="32"/>
          <w:szCs w:val="32"/>
        </w:rPr>
        <w:t xml:space="preserve">    </w:t>
      </w:r>
      <w:r>
        <w:rPr>
          <w:rFonts w:hint="eastAsia" w:eastAsia="仿宋_GB2312" w:cs="仿宋_GB2312"/>
          <w:sz w:val="32"/>
          <w:szCs w:val="32"/>
        </w:rPr>
        <w:t>间：</w:t>
      </w:r>
      <w:r>
        <w:rPr>
          <w:rFonts w:eastAsia="仿宋_GB2312"/>
          <w:sz w:val="32"/>
          <w:szCs w:val="32"/>
        </w:rPr>
        <w:t>9</w:t>
      </w:r>
      <w:r>
        <w:rPr>
          <w:rFonts w:hint="eastAsia" w:eastAsia="仿宋_GB2312" w:cs="仿宋_GB2312"/>
          <w:sz w:val="32"/>
          <w:szCs w:val="32"/>
        </w:rPr>
        <w:t>月</w:t>
      </w:r>
      <w:r>
        <w:rPr>
          <w:rFonts w:eastAsia="仿宋_GB2312"/>
          <w:sz w:val="32"/>
          <w:szCs w:val="32"/>
        </w:rPr>
        <w:t>27</w:t>
      </w:r>
      <w:r>
        <w:rPr>
          <w:rFonts w:hint="eastAsia" w:eastAsia="仿宋_GB2312" w:cs="仿宋_GB2312"/>
          <w:sz w:val="32"/>
          <w:szCs w:val="32"/>
        </w:rPr>
        <w:t>日</w:t>
      </w:r>
      <w:r>
        <w:rPr>
          <w:rFonts w:eastAsia="仿宋_GB2312"/>
          <w:sz w:val="32"/>
          <w:szCs w:val="32"/>
        </w:rPr>
        <w:t xml:space="preserve">   </w:t>
      </w:r>
      <w:r>
        <w:rPr>
          <w:rFonts w:hint="eastAsia" w:eastAsia="仿宋_GB2312" w:cs="仿宋_GB2312"/>
          <w:sz w:val="32"/>
          <w:szCs w:val="32"/>
        </w:rPr>
        <w:t>下午</w:t>
      </w:r>
      <w:r>
        <w:rPr>
          <w:rFonts w:eastAsia="仿宋_GB2312"/>
          <w:sz w:val="32"/>
          <w:szCs w:val="32"/>
        </w:rPr>
        <w:t xml:space="preserve"> 16:45-17:15</w:t>
      </w:r>
    </w:p>
    <w:p>
      <w:pPr>
        <w:ind w:firstLine="800" w:firstLineChars="250"/>
        <w:rPr>
          <w:rFonts w:eastAsia="仿宋_GB2312"/>
          <w:sz w:val="32"/>
          <w:szCs w:val="32"/>
        </w:rPr>
      </w:pPr>
      <w:r>
        <w:rPr>
          <w:rFonts w:hint="eastAsia" w:eastAsia="仿宋_GB2312" w:cs="仿宋_GB2312"/>
          <w:sz w:val="32"/>
          <w:szCs w:val="32"/>
        </w:rPr>
        <w:t>地</w:t>
      </w:r>
      <w:r>
        <w:rPr>
          <w:rFonts w:eastAsia="仿宋_GB2312"/>
          <w:sz w:val="32"/>
          <w:szCs w:val="32"/>
        </w:rPr>
        <w:t xml:space="preserve">    </w:t>
      </w:r>
      <w:r>
        <w:rPr>
          <w:rFonts w:hint="eastAsia" w:eastAsia="仿宋_GB2312" w:cs="仿宋_GB2312"/>
          <w:sz w:val="32"/>
          <w:szCs w:val="32"/>
        </w:rPr>
        <w:t>点：省局业务楼二楼会议室</w:t>
      </w:r>
    </w:p>
    <w:p>
      <w:pPr>
        <w:ind w:firstLine="800" w:firstLineChars="250"/>
        <w:rPr>
          <w:rFonts w:eastAsia="仿宋_GB2312"/>
          <w:sz w:val="32"/>
          <w:szCs w:val="32"/>
        </w:rPr>
      </w:pPr>
      <w:r>
        <w:rPr>
          <w:rFonts w:hint="eastAsia" w:eastAsia="仿宋_GB2312" w:cs="仿宋_GB2312"/>
          <w:sz w:val="32"/>
          <w:szCs w:val="32"/>
        </w:rPr>
        <w:t>议</w:t>
      </w:r>
      <w:r>
        <w:rPr>
          <w:rFonts w:eastAsia="仿宋_GB2312"/>
          <w:sz w:val="32"/>
          <w:szCs w:val="32"/>
        </w:rPr>
        <w:t xml:space="preserve">    </w:t>
      </w:r>
      <w:r>
        <w:rPr>
          <w:rFonts w:hint="eastAsia" w:eastAsia="仿宋_GB2312" w:cs="仿宋_GB2312"/>
          <w:sz w:val="32"/>
          <w:szCs w:val="32"/>
        </w:rPr>
        <w:t>题：领导小组审定决赛综合成绩和比赛结果</w:t>
      </w:r>
    </w:p>
    <w:p>
      <w:pPr>
        <w:ind w:firstLine="800" w:firstLineChars="250"/>
        <w:rPr>
          <w:rFonts w:eastAsia="仿宋_GB2312"/>
          <w:sz w:val="32"/>
          <w:szCs w:val="32"/>
        </w:rPr>
      </w:pPr>
      <w:r>
        <w:rPr>
          <w:rFonts w:hint="eastAsia" w:eastAsia="仿宋_GB2312" w:cs="仿宋_GB2312"/>
          <w:sz w:val="32"/>
          <w:szCs w:val="32"/>
        </w:rPr>
        <w:t>参加人员：于波局长，组委会成员，组委会办公室成员及相关阅卷人员</w:t>
      </w:r>
      <w:r>
        <w:rPr>
          <w:rFonts w:eastAsia="仿宋_GB2312"/>
          <w:sz w:val="32"/>
          <w:szCs w:val="32"/>
        </w:rPr>
        <w:t xml:space="preserve"> </w:t>
      </w:r>
    </w:p>
    <w:p>
      <w:pPr>
        <w:ind w:firstLine="800" w:firstLineChars="250"/>
        <w:rPr>
          <w:rFonts w:eastAsia="仿宋_GB2312"/>
          <w:sz w:val="32"/>
          <w:szCs w:val="32"/>
        </w:rPr>
      </w:pPr>
      <w:r>
        <w:rPr>
          <w:rFonts w:hint="eastAsia" w:eastAsia="仿宋_GB2312" w:cs="仿宋_GB2312"/>
          <w:sz w:val="32"/>
          <w:szCs w:val="32"/>
        </w:rPr>
        <w:t>具体事项：</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通报两轮成绩统计排名情况和有关事宜</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审定结果</w:t>
      </w:r>
    </w:p>
    <w:p>
      <w:pPr>
        <w:ind w:firstLine="643" w:firstLineChars="200"/>
        <w:rPr>
          <w:rFonts w:eastAsia="仿宋_GB2312"/>
          <w:b/>
          <w:bCs/>
          <w:sz w:val="32"/>
          <w:szCs w:val="32"/>
        </w:rPr>
      </w:pPr>
      <w:r>
        <w:rPr>
          <w:rFonts w:hint="eastAsia" w:eastAsia="仿宋_GB2312"/>
          <w:b/>
          <w:bCs/>
          <w:sz w:val="32"/>
          <w:szCs w:val="32"/>
        </w:rPr>
        <w:t>5</w:t>
      </w:r>
      <w:r>
        <w:rPr>
          <w:rFonts w:eastAsia="仿宋_GB2312"/>
          <w:b/>
          <w:bCs/>
          <w:sz w:val="32"/>
          <w:szCs w:val="32"/>
        </w:rPr>
        <w:t>.</w:t>
      </w:r>
      <w:r>
        <w:rPr>
          <w:rFonts w:hint="eastAsia" w:eastAsia="仿宋_GB2312" w:cs="仿宋_GB2312"/>
          <w:b/>
          <w:bCs/>
          <w:sz w:val="32"/>
          <w:szCs w:val="32"/>
        </w:rPr>
        <w:t>闭幕式暨颁奖大会</w:t>
      </w:r>
    </w:p>
    <w:p>
      <w:pPr>
        <w:ind w:firstLine="640" w:firstLineChars="200"/>
        <w:rPr>
          <w:rFonts w:eastAsia="仿宋_GB2312"/>
          <w:sz w:val="32"/>
          <w:szCs w:val="32"/>
        </w:rPr>
      </w:pPr>
      <w:r>
        <w:rPr>
          <w:rFonts w:hint="eastAsia" w:eastAsia="仿宋_GB2312" w:cs="仿宋_GB2312"/>
          <w:sz w:val="32"/>
          <w:szCs w:val="32"/>
        </w:rPr>
        <w:t>时</w:t>
      </w:r>
      <w:r>
        <w:rPr>
          <w:rFonts w:eastAsia="仿宋_GB2312"/>
          <w:sz w:val="32"/>
          <w:szCs w:val="32"/>
        </w:rPr>
        <w:t xml:space="preserve">    </w:t>
      </w:r>
      <w:r>
        <w:rPr>
          <w:rFonts w:hint="eastAsia" w:eastAsia="仿宋_GB2312" w:cs="仿宋_GB2312"/>
          <w:sz w:val="32"/>
          <w:szCs w:val="32"/>
        </w:rPr>
        <w:t>间：</w:t>
      </w:r>
      <w:r>
        <w:rPr>
          <w:rFonts w:eastAsia="仿宋_GB2312"/>
          <w:sz w:val="32"/>
          <w:szCs w:val="32"/>
        </w:rPr>
        <w:t>9</w:t>
      </w:r>
      <w:r>
        <w:rPr>
          <w:rFonts w:hint="eastAsia" w:eastAsia="仿宋_GB2312" w:cs="仿宋_GB2312"/>
          <w:sz w:val="32"/>
          <w:szCs w:val="32"/>
        </w:rPr>
        <w:t>月</w:t>
      </w:r>
      <w:r>
        <w:rPr>
          <w:rFonts w:eastAsia="仿宋_GB2312"/>
          <w:sz w:val="32"/>
          <w:szCs w:val="32"/>
        </w:rPr>
        <w:t>27</w:t>
      </w:r>
      <w:r>
        <w:rPr>
          <w:rFonts w:hint="eastAsia" w:eastAsia="仿宋_GB2312" w:cs="仿宋_GB2312"/>
          <w:sz w:val="32"/>
          <w:szCs w:val="32"/>
        </w:rPr>
        <w:t>日</w:t>
      </w:r>
      <w:r>
        <w:rPr>
          <w:rFonts w:eastAsia="仿宋_GB2312"/>
          <w:sz w:val="32"/>
          <w:szCs w:val="32"/>
        </w:rPr>
        <w:t xml:space="preserve">   </w:t>
      </w:r>
      <w:r>
        <w:rPr>
          <w:rFonts w:hint="eastAsia" w:eastAsia="仿宋_GB2312" w:cs="仿宋_GB2312"/>
          <w:sz w:val="32"/>
          <w:szCs w:val="32"/>
        </w:rPr>
        <w:t>下午</w:t>
      </w:r>
      <w:r>
        <w:rPr>
          <w:rFonts w:eastAsia="仿宋_GB2312"/>
          <w:sz w:val="32"/>
          <w:szCs w:val="32"/>
        </w:rPr>
        <w:t xml:space="preserve"> 17:15-18:00</w:t>
      </w:r>
    </w:p>
    <w:p>
      <w:pPr>
        <w:ind w:firstLine="640" w:firstLineChars="200"/>
        <w:rPr>
          <w:rFonts w:eastAsia="仿宋_GB2312"/>
          <w:sz w:val="32"/>
          <w:szCs w:val="32"/>
        </w:rPr>
      </w:pPr>
      <w:r>
        <w:rPr>
          <w:rFonts w:hint="eastAsia" w:eastAsia="仿宋_GB2312" w:cs="仿宋_GB2312"/>
          <w:sz w:val="32"/>
          <w:szCs w:val="32"/>
        </w:rPr>
        <w:t>地</w:t>
      </w:r>
      <w:r>
        <w:rPr>
          <w:rFonts w:eastAsia="仿宋_GB2312"/>
          <w:sz w:val="32"/>
          <w:szCs w:val="32"/>
        </w:rPr>
        <w:t xml:space="preserve">    </w:t>
      </w:r>
      <w:r>
        <w:rPr>
          <w:rFonts w:hint="eastAsia" w:eastAsia="仿宋_GB2312" w:cs="仿宋_GB2312"/>
          <w:sz w:val="32"/>
          <w:szCs w:val="32"/>
        </w:rPr>
        <w:t>点：业务楼</w:t>
      </w:r>
      <w:r>
        <w:rPr>
          <w:rFonts w:eastAsia="仿宋_GB2312"/>
          <w:sz w:val="32"/>
          <w:szCs w:val="32"/>
        </w:rPr>
        <w:t>101</w:t>
      </w:r>
      <w:r>
        <w:rPr>
          <w:rFonts w:hint="eastAsia" w:eastAsia="仿宋_GB2312" w:cs="仿宋_GB2312"/>
          <w:sz w:val="32"/>
          <w:szCs w:val="32"/>
        </w:rPr>
        <w:t>会议室</w:t>
      </w:r>
    </w:p>
    <w:p>
      <w:pPr>
        <w:ind w:firstLine="640" w:firstLineChars="200"/>
        <w:rPr>
          <w:rFonts w:eastAsia="仿宋_GB2312"/>
          <w:sz w:val="32"/>
          <w:szCs w:val="32"/>
        </w:rPr>
      </w:pPr>
      <w:r>
        <w:rPr>
          <w:rFonts w:hint="eastAsia" w:eastAsia="仿宋_GB2312" w:cs="仿宋_GB2312"/>
          <w:sz w:val="32"/>
          <w:szCs w:val="32"/>
        </w:rPr>
        <w:t>议</w:t>
      </w:r>
      <w:r>
        <w:rPr>
          <w:rFonts w:eastAsia="仿宋_GB2312"/>
          <w:sz w:val="32"/>
          <w:szCs w:val="32"/>
        </w:rPr>
        <w:t xml:space="preserve">    </w:t>
      </w:r>
      <w:r>
        <w:rPr>
          <w:rFonts w:hint="eastAsia" w:eastAsia="仿宋_GB2312" w:cs="仿宋_GB2312"/>
          <w:sz w:val="32"/>
          <w:szCs w:val="32"/>
        </w:rPr>
        <w:t>题：闭幕式、颁奖</w:t>
      </w:r>
    </w:p>
    <w:p>
      <w:pPr>
        <w:ind w:firstLine="640" w:firstLineChars="200"/>
        <w:rPr>
          <w:rFonts w:eastAsia="仿宋_GB2312"/>
          <w:sz w:val="32"/>
          <w:szCs w:val="32"/>
        </w:rPr>
      </w:pPr>
      <w:r>
        <w:rPr>
          <w:rFonts w:hint="eastAsia" w:eastAsia="仿宋_GB2312" w:cs="仿宋_GB2312"/>
          <w:sz w:val="32"/>
          <w:szCs w:val="32"/>
        </w:rPr>
        <w:t>参加人员：省局领导，领导小组成员，裁判、监考同志等工作人员，各代表队领队，全体决赛参赛人员</w:t>
      </w:r>
    </w:p>
    <w:p>
      <w:pPr>
        <w:ind w:firstLine="640"/>
        <w:rPr>
          <w:rFonts w:eastAsia="仿宋_GB2312"/>
          <w:sz w:val="32"/>
          <w:szCs w:val="32"/>
        </w:rPr>
      </w:pPr>
      <w:r>
        <w:rPr>
          <w:rFonts w:hint="eastAsia" w:eastAsia="仿宋_GB2312" w:cs="仿宋_GB2312"/>
          <w:sz w:val="32"/>
          <w:szCs w:val="32"/>
        </w:rPr>
        <w:t>具体事项：</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宣读比赛结果</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颁奖、合影</w:t>
      </w:r>
    </w:p>
    <w:p>
      <w:pPr>
        <w:ind w:firstLine="640"/>
        <w:rPr>
          <w:rFonts w:eastAsia="仿宋_GB2312"/>
          <w:sz w:val="32"/>
          <w:szCs w:val="32"/>
        </w:rPr>
      </w:pPr>
      <w:r>
        <w:rPr>
          <w:rFonts w:eastAsia="仿宋_GB2312"/>
          <w:sz w:val="32"/>
          <w:szCs w:val="32"/>
        </w:rPr>
        <w:t xml:space="preserve">    </w:t>
      </w:r>
      <w:r>
        <w:rPr>
          <w:rFonts w:hint="eastAsia" w:eastAsia="仿宋_GB2312" w:cs="仿宋_GB2312"/>
          <w:sz w:val="32"/>
          <w:szCs w:val="32"/>
        </w:rPr>
        <w:t>获奖选手代表发言</w:t>
      </w:r>
    </w:p>
    <w:p>
      <w:pPr>
        <w:ind w:firstLine="1321" w:firstLineChars="413"/>
        <w:rPr>
          <w:rFonts w:eastAsia="仿宋_GB2312"/>
          <w:sz w:val="32"/>
          <w:szCs w:val="32"/>
        </w:rPr>
      </w:pPr>
      <w:r>
        <w:rPr>
          <w:rFonts w:hint="eastAsia" w:eastAsia="仿宋_GB2312" w:cs="仿宋_GB2312"/>
          <w:sz w:val="32"/>
          <w:szCs w:val="32"/>
        </w:rPr>
        <w:t>总工会和人社厅领导讲话</w:t>
      </w:r>
    </w:p>
    <w:p>
      <w:pPr>
        <w:ind w:firstLine="1321" w:firstLineChars="413"/>
        <w:rPr>
          <w:rFonts w:eastAsia="仿宋_GB2312"/>
          <w:sz w:val="32"/>
          <w:szCs w:val="32"/>
        </w:rPr>
      </w:pPr>
      <w:r>
        <w:rPr>
          <w:rFonts w:hint="eastAsia" w:eastAsia="仿宋_GB2312" w:cs="仿宋_GB2312"/>
          <w:sz w:val="32"/>
          <w:szCs w:val="32"/>
        </w:rPr>
        <w:t>局领导讲话</w:t>
      </w:r>
    </w:p>
    <w:p>
      <w:pPr>
        <w:ind w:firstLine="867" w:firstLineChars="413"/>
        <w:sectPr>
          <w:pgSz w:w="11906" w:h="16838"/>
          <w:pgMar w:top="1440" w:right="1588" w:bottom="1440" w:left="1588" w:header="851" w:footer="992" w:gutter="0"/>
          <w:cols w:space="425" w:num="1"/>
          <w:docGrid w:type="lines" w:linePitch="312" w:charSpace="0"/>
        </w:sectPr>
      </w:pPr>
    </w:p>
    <w:p>
      <w:pPr>
        <w:pStyle w:val="2"/>
        <w:spacing w:line="240" w:lineRule="exact"/>
        <w:rPr>
          <w:rFonts w:ascii="黑体" w:hAnsi="黑体" w:eastAsia="黑体"/>
          <w:b w:val="0"/>
          <w:sz w:val="32"/>
          <w:szCs w:val="32"/>
        </w:rPr>
      </w:pPr>
      <w:bookmarkStart w:id="14" w:name="_Toc19695152"/>
      <w:r>
        <w:rPr>
          <w:rFonts w:hint="eastAsia" w:ascii="黑体" w:hAnsi="黑体" w:eastAsia="黑体"/>
          <w:b w:val="0"/>
          <w:sz w:val="32"/>
          <w:szCs w:val="32"/>
        </w:rPr>
        <w:t>附件</w:t>
      </w:r>
      <w:r>
        <w:rPr>
          <w:rFonts w:ascii="黑体" w:hAnsi="黑体" w:eastAsia="黑体"/>
          <w:b w:val="0"/>
          <w:sz w:val="32"/>
          <w:szCs w:val="32"/>
        </w:rPr>
        <w:t>1</w:t>
      </w:r>
      <w:r>
        <w:rPr>
          <w:rFonts w:hint="eastAsia" w:ascii="黑体" w:hAnsi="黑体" w:eastAsia="黑体"/>
          <w:b w:val="0"/>
          <w:sz w:val="32"/>
          <w:szCs w:val="32"/>
        </w:rPr>
        <w:t>：基本技能竞赛流程图</w:t>
      </w:r>
      <w:bookmarkEnd w:id="14"/>
    </w:p>
    <w:p>
      <w:pPr>
        <w:jc w:val="center"/>
      </w:pPr>
      <w:r>
        <w:object>
          <v:shape id="_x0000_i1025" o:spt="75" type="#_x0000_t75" style="height:387pt;width:621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jc w:val="center"/>
        <w:sectPr>
          <w:pgSz w:w="16838" w:h="11906" w:orient="landscape"/>
          <w:pgMar w:top="1588" w:right="1440" w:bottom="1588" w:left="1440" w:header="851" w:footer="992" w:gutter="0"/>
          <w:cols w:space="425" w:num="1"/>
          <w:docGrid w:type="lines" w:linePitch="312" w:charSpace="0"/>
        </w:sectPr>
      </w:pPr>
      <w:r>
        <w:object>
          <v:shape id="_x0000_i1026" o:spt="75" type="#_x0000_t75" style="height:431.25pt;width:620.25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rPr>
          <w:rFonts w:eastAsia="仿宋_GB2312"/>
          <w:sz w:val="32"/>
          <w:szCs w:val="32"/>
        </w:rPr>
      </w:pPr>
      <w:r>
        <w:rPr>
          <w:rFonts w:hint="eastAsia" w:eastAsia="仿宋_GB2312" w:cs="仿宋_GB2312"/>
          <w:sz w:val="32"/>
          <w:szCs w:val="32"/>
        </w:rPr>
        <w:t>注：</w:t>
      </w:r>
    </w:p>
    <w:p>
      <w:pPr>
        <w:ind w:firstLine="640" w:firstLineChars="200"/>
        <w:rPr>
          <w:rFonts w:eastAsia="仿宋_GB2312"/>
          <w:sz w:val="32"/>
          <w:szCs w:val="32"/>
        </w:rPr>
      </w:pPr>
      <w:r>
        <w:rPr>
          <w:rFonts w:hint="eastAsia" w:eastAsia="仿宋_GB2312" w:cs="仿宋_GB2312"/>
          <w:sz w:val="32"/>
          <w:szCs w:val="32"/>
        </w:rPr>
        <w:t>一、两个检测点均用两层警戒绳环绕，最内层为检测区、中间为过渡区，最外层为自由活动区。</w:t>
      </w:r>
    </w:p>
    <w:p>
      <w:pPr>
        <w:ind w:firstLine="640" w:firstLineChars="200"/>
        <w:rPr>
          <w:rFonts w:eastAsia="仿宋_GB2312"/>
          <w:sz w:val="32"/>
          <w:szCs w:val="32"/>
        </w:rPr>
      </w:pPr>
      <w:r>
        <w:rPr>
          <w:rFonts w:hint="eastAsia" w:eastAsia="仿宋_GB2312" w:cs="仿宋_GB2312"/>
          <w:sz w:val="32"/>
          <w:szCs w:val="32"/>
        </w:rPr>
        <w:t>二、中午用餐：</w:t>
      </w:r>
    </w:p>
    <w:p>
      <w:pPr>
        <w:ind w:firstLine="640" w:firstLineChars="200"/>
        <w:rPr>
          <w:rFonts w:eastAsia="仿宋_GB2312"/>
          <w:sz w:val="32"/>
          <w:szCs w:val="32"/>
        </w:rPr>
      </w:pPr>
      <w:r>
        <w:rPr>
          <w:rFonts w:eastAsia="仿宋_GB2312"/>
          <w:sz w:val="32"/>
          <w:szCs w:val="32"/>
        </w:rPr>
        <w:t>1.</w:t>
      </w:r>
      <w:r>
        <w:rPr>
          <w:rFonts w:hint="eastAsia" w:eastAsia="仿宋_GB2312" w:cs="仿宋_GB2312"/>
          <w:sz w:val="32"/>
          <w:szCs w:val="32"/>
        </w:rPr>
        <w:t>候考室、阅卷室，定时用餐；</w:t>
      </w:r>
    </w:p>
    <w:p>
      <w:pPr>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检测点</w:t>
      </w:r>
      <w:r>
        <w:rPr>
          <w:rFonts w:eastAsia="仿宋_GB2312"/>
          <w:sz w:val="32"/>
          <w:szCs w:val="32"/>
        </w:rPr>
        <w:t>1</w:t>
      </w:r>
      <w:r>
        <w:rPr>
          <w:rFonts w:hint="eastAsia" w:eastAsia="仿宋_GB2312" w:cs="仿宋_GB2312"/>
          <w:sz w:val="32"/>
          <w:szCs w:val="32"/>
        </w:rPr>
        <w:t>、检测点</w:t>
      </w:r>
      <w:r>
        <w:rPr>
          <w:rFonts w:eastAsia="仿宋_GB2312"/>
          <w:sz w:val="32"/>
          <w:szCs w:val="32"/>
        </w:rPr>
        <w:t>2</w:t>
      </w:r>
      <w:r>
        <w:rPr>
          <w:rFonts w:hint="eastAsia" w:eastAsia="仿宋_GB2312" w:cs="仿宋_GB2312"/>
          <w:sz w:val="32"/>
          <w:szCs w:val="32"/>
        </w:rPr>
        <w:t>，利用参赛队交换时间与参赛队同步用餐；</w:t>
      </w:r>
    </w:p>
    <w:p>
      <w:pPr>
        <w:ind w:firstLine="640" w:firstLineChars="200"/>
        <w:rPr>
          <w:rFonts w:eastAsia="仿宋_GB2312"/>
          <w:sz w:val="32"/>
          <w:szCs w:val="32"/>
        </w:rPr>
      </w:pPr>
      <w:r>
        <w:rPr>
          <w:rFonts w:eastAsia="仿宋_GB2312"/>
          <w:sz w:val="32"/>
          <w:szCs w:val="32"/>
        </w:rPr>
        <w:t>3.</w:t>
      </w:r>
      <w:r>
        <w:rPr>
          <w:rFonts w:hint="eastAsia" w:eastAsia="仿宋_GB2312" w:cs="仿宋_GB2312"/>
          <w:sz w:val="32"/>
          <w:szCs w:val="32"/>
        </w:rPr>
        <w:t>报告编制室，参赛选手根据抵达时间餐后编制报告或报告完成后用餐灵活安排。</w:t>
      </w:r>
    </w:p>
    <w:p>
      <w:pPr>
        <w:ind w:firstLine="1321" w:firstLineChars="413"/>
        <w:rPr>
          <w:rFonts w:eastAsia="仿宋_GB2312"/>
          <w:sz w:val="32"/>
          <w:szCs w:val="32"/>
        </w:rPr>
        <w:sectPr>
          <w:pgSz w:w="11906" w:h="16838"/>
          <w:pgMar w:top="1440" w:right="1588" w:bottom="1440" w:left="1588" w:header="851" w:footer="992" w:gutter="0"/>
          <w:cols w:space="425" w:num="1"/>
          <w:docGrid w:type="lines" w:linePitch="312" w:charSpace="0"/>
        </w:sectPr>
      </w:pPr>
    </w:p>
    <w:p>
      <w:pPr>
        <w:pStyle w:val="2"/>
        <w:spacing w:line="240" w:lineRule="exact"/>
        <w:rPr>
          <w:rFonts w:ascii="黑体" w:hAnsi="黑体" w:eastAsia="黑体"/>
          <w:b w:val="0"/>
          <w:sz w:val="32"/>
          <w:szCs w:val="32"/>
        </w:rPr>
      </w:pPr>
      <w:bookmarkStart w:id="15" w:name="_Toc19695153"/>
      <w:r>
        <w:rPr>
          <w:rFonts w:hint="eastAsia" w:ascii="黑体" w:hAnsi="黑体" w:eastAsia="黑体"/>
          <w:b w:val="0"/>
          <w:sz w:val="32"/>
          <w:szCs w:val="32"/>
        </w:rPr>
        <w:t>附件</w:t>
      </w:r>
      <w:r>
        <w:rPr>
          <w:rFonts w:ascii="黑体" w:hAnsi="黑体" w:eastAsia="黑体"/>
          <w:b w:val="0"/>
          <w:sz w:val="32"/>
          <w:szCs w:val="32"/>
        </w:rPr>
        <w:t>2</w:t>
      </w:r>
      <w:r>
        <w:rPr>
          <w:rFonts w:hint="eastAsia" w:ascii="黑体" w:hAnsi="黑体" w:eastAsia="黑体"/>
          <w:b w:val="0"/>
          <w:sz w:val="32"/>
          <w:szCs w:val="32"/>
        </w:rPr>
        <w:t>：考点及考场位置图</w:t>
      </w:r>
      <w:bookmarkEnd w:id="15"/>
    </w:p>
    <w:p>
      <w:pPr>
        <w:jc w:val="center"/>
      </w:pPr>
      <w:r>
        <w:rPr>
          <w:rFonts w:eastAsia="仿宋_GB2312"/>
          <w:sz w:val="28"/>
          <w:szCs w:val="28"/>
        </w:rPr>
        <w:drawing>
          <wp:inline distT="0" distB="0" distL="114300" distR="114300">
            <wp:extent cx="5229225" cy="2990850"/>
            <wp:effectExtent l="0" t="0" r="9525" b="0"/>
            <wp:docPr id="1" name="图片 1" descr="防雷竞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防雷竞赛3"/>
                    <pic:cNvPicPr>
                      <a:picLocks noChangeAspect="1"/>
                    </pic:cNvPicPr>
                  </pic:nvPicPr>
                  <pic:blipFill>
                    <a:blip r:embed="rId12"/>
                    <a:stretch>
                      <a:fillRect/>
                    </a:stretch>
                  </pic:blipFill>
                  <pic:spPr>
                    <a:xfrm>
                      <a:off x="0" y="0"/>
                      <a:ext cx="5229225" cy="2990850"/>
                    </a:xfrm>
                    <a:prstGeom prst="rect">
                      <a:avLst/>
                    </a:prstGeom>
                    <a:noFill/>
                    <a:ln>
                      <a:noFill/>
                    </a:ln>
                  </pic:spPr>
                </pic:pic>
              </a:graphicData>
            </a:graphic>
          </wp:inline>
        </w:drawing>
      </w:r>
    </w:p>
    <w:p>
      <w:pPr>
        <w:widowControl/>
        <w:jc w:val="left"/>
        <w:sectPr>
          <w:headerReference r:id="rId4" w:type="default"/>
          <w:footerReference r:id="rId5" w:type="default"/>
          <w:pgSz w:w="11906" w:h="16838"/>
          <w:pgMar w:top="1440" w:right="1588" w:bottom="1440" w:left="1588" w:header="851" w:footer="992" w:gutter="0"/>
          <w:cols w:space="425" w:num="1"/>
          <w:docGrid w:type="lines" w:linePitch="312" w:charSpace="0"/>
        </w:sectPr>
      </w:pPr>
    </w:p>
    <w:p>
      <w:pPr>
        <w:pStyle w:val="2"/>
        <w:spacing w:line="240" w:lineRule="exact"/>
        <w:rPr>
          <w:rFonts w:ascii="黑体" w:hAnsi="黑体" w:eastAsia="黑体"/>
          <w:b w:val="0"/>
          <w:sz w:val="32"/>
          <w:szCs w:val="32"/>
        </w:rPr>
      </w:pPr>
      <w:bookmarkStart w:id="16" w:name="_Toc19632241"/>
      <w:bookmarkStart w:id="17" w:name="_Toc19695154"/>
      <w:r>
        <w:rPr>
          <w:rFonts w:hint="eastAsia" w:ascii="黑体" w:hAnsi="黑体" w:eastAsia="黑体"/>
          <w:b w:val="0"/>
          <w:sz w:val="32"/>
          <w:szCs w:val="32"/>
        </w:rPr>
        <w:t>附件3：闭幕式座次表</w:t>
      </w:r>
      <w:bookmarkEnd w:id="16"/>
      <w:bookmarkEnd w:id="17"/>
    </w:p>
    <w:p>
      <w:r>
        <w:drawing>
          <wp:inline distT="0" distB="0" distL="114300" distR="114300">
            <wp:extent cx="8467725" cy="4581525"/>
            <wp:effectExtent l="0" t="0" r="9525"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8467725" cy="4581525"/>
                    </a:xfrm>
                    <a:prstGeom prst="rect">
                      <a:avLst/>
                    </a:prstGeom>
                    <a:noFill/>
                    <a:ln>
                      <a:noFill/>
                    </a:ln>
                  </pic:spPr>
                </pic:pic>
              </a:graphicData>
            </a:graphic>
          </wp:inline>
        </w:drawing>
      </w:r>
    </w:p>
    <w:p>
      <w:r>
        <w:rPr>
          <w:rFonts w:hint="eastAsia"/>
        </w:rPr>
        <w:t>注：受席卡尺寸限制，前排就坐的各检测资质单位名称皆略写，若有不妥，请及时向组委会提出，以便及时更改。</w:t>
      </w:r>
    </w:p>
    <w:sectPr>
      <w:headerReference r:id="rId6" w:type="default"/>
      <w:pgSz w:w="16838" w:h="11906" w:orient="landscape"/>
      <w:pgMar w:top="663" w:right="873" w:bottom="663" w:left="873"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9</w:t>
    </w:r>
    <w:r>
      <w:rPr>
        <w:lang w:val="zh-CN"/>
      </w:rPr>
      <w:fldChar w:fldCharType="end"/>
    </w:r>
  </w:p>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15</w:t>
    </w:r>
    <w:r>
      <w:fldChar w:fldCharType="end"/>
    </w:r>
  </w:p>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5B6F78"/>
    <w:multiLevelType w:val="multilevel"/>
    <w:tmpl w:val="665B6F78"/>
    <w:lvl w:ilvl="0" w:tentative="0">
      <w:start w:val="1"/>
      <w:numFmt w:val="japaneseCounting"/>
      <w:lvlText w:val="%1、"/>
      <w:lvlJc w:val="left"/>
      <w:pPr>
        <w:tabs>
          <w:tab w:val="left" w:pos="1140"/>
        </w:tabs>
        <w:ind w:left="1140" w:hanging="420"/>
      </w:pPr>
      <w:rPr>
        <w:rFonts w:hint="default"/>
      </w:rPr>
    </w:lvl>
    <w:lvl w:ilvl="1" w:tentative="0">
      <w:start w:val="1"/>
      <w:numFmt w:val="bullet"/>
      <w:lvlText w:val="※"/>
      <w:lvlJc w:val="left"/>
      <w:pPr>
        <w:tabs>
          <w:tab w:val="left" w:pos="360"/>
        </w:tabs>
        <w:ind w:left="360" w:hanging="360"/>
      </w:pPr>
      <w:rPr>
        <w:rFonts w:hint="eastAsia" w:ascii="宋体" w:hAnsi="宋体" w:eastAsia="宋体"/>
      </w:rPr>
    </w:lvl>
    <w:lvl w:ilvl="2" w:tentative="0">
      <w:start w:val="1"/>
      <w:numFmt w:val="japaneseCounting"/>
      <w:lvlText w:val="（%3）"/>
      <w:lvlJc w:val="left"/>
      <w:pPr>
        <w:tabs>
          <w:tab w:val="left" w:pos="1440"/>
        </w:tabs>
        <w:ind w:left="1440" w:hanging="1080"/>
      </w:pPr>
      <w:rPr>
        <w:rFonts w:hint="default"/>
      </w:rPr>
    </w:lvl>
    <w:lvl w:ilvl="3" w:tentative="0">
      <w:start w:val="1"/>
      <w:numFmt w:val="decimal"/>
      <w:lvlText w:val="%4."/>
      <w:lvlJc w:val="left"/>
      <w:pPr>
        <w:tabs>
          <w:tab w:val="left" w:pos="4515"/>
        </w:tabs>
        <w:ind w:left="4515" w:hanging="420"/>
      </w:pPr>
    </w:lvl>
    <w:lvl w:ilvl="4" w:tentative="0">
      <w:start w:val="1"/>
      <w:numFmt w:val="lowerLetter"/>
      <w:lvlText w:val="%5)"/>
      <w:lvlJc w:val="left"/>
      <w:pPr>
        <w:tabs>
          <w:tab w:val="left" w:pos="4935"/>
        </w:tabs>
        <w:ind w:left="4935" w:hanging="420"/>
      </w:pPr>
    </w:lvl>
    <w:lvl w:ilvl="5" w:tentative="0">
      <w:start w:val="1"/>
      <w:numFmt w:val="lowerRoman"/>
      <w:lvlText w:val="%6."/>
      <w:lvlJc w:val="right"/>
      <w:pPr>
        <w:tabs>
          <w:tab w:val="left" w:pos="5355"/>
        </w:tabs>
        <w:ind w:left="5355" w:hanging="420"/>
      </w:pPr>
    </w:lvl>
    <w:lvl w:ilvl="6" w:tentative="0">
      <w:start w:val="1"/>
      <w:numFmt w:val="decimal"/>
      <w:lvlText w:val="%7."/>
      <w:lvlJc w:val="left"/>
      <w:pPr>
        <w:tabs>
          <w:tab w:val="left" w:pos="5775"/>
        </w:tabs>
        <w:ind w:left="5775" w:hanging="420"/>
      </w:pPr>
    </w:lvl>
    <w:lvl w:ilvl="7" w:tentative="0">
      <w:start w:val="1"/>
      <w:numFmt w:val="lowerLetter"/>
      <w:lvlText w:val="%8)"/>
      <w:lvlJc w:val="left"/>
      <w:pPr>
        <w:tabs>
          <w:tab w:val="left" w:pos="6195"/>
        </w:tabs>
        <w:ind w:left="6195" w:hanging="420"/>
      </w:pPr>
    </w:lvl>
    <w:lvl w:ilvl="8" w:tentative="0">
      <w:start w:val="1"/>
      <w:numFmt w:val="lowerRoman"/>
      <w:lvlText w:val="%9."/>
      <w:lvlJc w:val="right"/>
      <w:pPr>
        <w:tabs>
          <w:tab w:val="left" w:pos="6615"/>
        </w:tabs>
        <w:ind w:left="661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75D"/>
    <w:rsid w:val="0000290C"/>
    <w:rsid w:val="00004B0D"/>
    <w:rsid w:val="00005136"/>
    <w:rsid w:val="00007075"/>
    <w:rsid w:val="0001636A"/>
    <w:rsid w:val="000179AD"/>
    <w:rsid w:val="00031E4F"/>
    <w:rsid w:val="00034EB7"/>
    <w:rsid w:val="00037A44"/>
    <w:rsid w:val="00037D5E"/>
    <w:rsid w:val="00054293"/>
    <w:rsid w:val="00061982"/>
    <w:rsid w:val="000629CA"/>
    <w:rsid w:val="00072FC1"/>
    <w:rsid w:val="00077F51"/>
    <w:rsid w:val="00080521"/>
    <w:rsid w:val="00082163"/>
    <w:rsid w:val="000837D2"/>
    <w:rsid w:val="00084139"/>
    <w:rsid w:val="000860C6"/>
    <w:rsid w:val="000909FF"/>
    <w:rsid w:val="000921DF"/>
    <w:rsid w:val="000927D8"/>
    <w:rsid w:val="0009651C"/>
    <w:rsid w:val="000A358C"/>
    <w:rsid w:val="000A609C"/>
    <w:rsid w:val="000A7FB1"/>
    <w:rsid w:val="000B5621"/>
    <w:rsid w:val="000B58AD"/>
    <w:rsid w:val="000C036D"/>
    <w:rsid w:val="000C6851"/>
    <w:rsid w:val="000D0EBE"/>
    <w:rsid w:val="000D1D9B"/>
    <w:rsid w:val="000D3139"/>
    <w:rsid w:val="000D4D36"/>
    <w:rsid w:val="000D6D9F"/>
    <w:rsid w:val="000D7D82"/>
    <w:rsid w:val="000E04B1"/>
    <w:rsid w:val="000E26A3"/>
    <w:rsid w:val="000E3E6C"/>
    <w:rsid w:val="000E79EA"/>
    <w:rsid w:val="00103CB3"/>
    <w:rsid w:val="00104E58"/>
    <w:rsid w:val="001066CE"/>
    <w:rsid w:val="001069E8"/>
    <w:rsid w:val="00107AB0"/>
    <w:rsid w:val="00107FE4"/>
    <w:rsid w:val="001166ED"/>
    <w:rsid w:val="001168C0"/>
    <w:rsid w:val="00117603"/>
    <w:rsid w:val="001226BA"/>
    <w:rsid w:val="001229D4"/>
    <w:rsid w:val="00122B2F"/>
    <w:rsid w:val="00124648"/>
    <w:rsid w:val="0012478D"/>
    <w:rsid w:val="00125961"/>
    <w:rsid w:val="00130D11"/>
    <w:rsid w:val="0013112E"/>
    <w:rsid w:val="00131D24"/>
    <w:rsid w:val="00134D33"/>
    <w:rsid w:val="00134D9D"/>
    <w:rsid w:val="001377F8"/>
    <w:rsid w:val="00140D1A"/>
    <w:rsid w:val="001421B0"/>
    <w:rsid w:val="00151BEF"/>
    <w:rsid w:val="001534BB"/>
    <w:rsid w:val="00153591"/>
    <w:rsid w:val="0015407E"/>
    <w:rsid w:val="0015579A"/>
    <w:rsid w:val="00157A2D"/>
    <w:rsid w:val="00161446"/>
    <w:rsid w:val="00162E08"/>
    <w:rsid w:val="00163183"/>
    <w:rsid w:val="001714F1"/>
    <w:rsid w:val="00171D62"/>
    <w:rsid w:val="0017350A"/>
    <w:rsid w:val="00176C29"/>
    <w:rsid w:val="001820FB"/>
    <w:rsid w:val="00184057"/>
    <w:rsid w:val="00186EBA"/>
    <w:rsid w:val="0018719C"/>
    <w:rsid w:val="00190FB5"/>
    <w:rsid w:val="00191945"/>
    <w:rsid w:val="00195E00"/>
    <w:rsid w:val="00196E09"/>
    <w:rsid w:val="001A2904"/>
    <w:rsid w:val="001A2913"/>
    <w:rsid w:val="001A4AD9"/>
    <w:rsid w:val="001A6FC3"/>
    <w:rsid w:val="001A758D"/>
    <w:rsid w:val="001A7673"/>
    <w:rsid w:val="001A7A64"/>
    <w:rsid w:val="001B1314"/>
    <w:rsid w:val="001B1BD9"/>
    <w:rsid w:val="001B2F4A"/>
    <w:rsid w:val="001C6773"/>
    <w:rsid w:val="001D0100"/>
    <w:rsid w:val="001D0BE9"/>
    <w:rsid w:val="001D3E80"/>
    <w:rsid w:val="001D5095"/>
    <w:rsid w:val="001D5F5F"/>
    <w:rsid w:val="001D605D"/>
    <w:rsid w:val="001E08EA"/>
    <w:rsid w:val="001E3897"/>
    <w:rsid w:val="001F660C"/>
    <w:rsid w:val="001F6BF8"/>
    <w:rsid w:val="002066F8"/>
    <w:rsid w:val="00207B3F"/>
    <w:rsid w:val="00212466"/>
    <w:rsid w:val="00213311"/>
    <w:rsid w:val="00217CA4"/>
    <w:rsid w:val="002277E1"/>
    <w:rsid w:val="002509BB"/>
    <w:rsid w:val="00251277"/>
    <w:rsid w:val="00251AEE"/>
    <w:rsid w:val="00251D9E"/>
    <w:rsid w:val="0025255B"/>
    <w:rsid w:val="002539CD"/>
    <w:rsid w:val="00253FB6"/>
    <w:rsid w:val="00262F65"/>
    <w:rsid w:val="0026478F"/>
    <w:rsid w:val="00270E45"/>
    <w:rsid w:val="00273F11"/>
    <w:rsid w:val="00281033"/>
    <w:rsid w:val="002817BF"/>
    <w:rsid w:val="0028523B"/>
    <w:rsid w:val="0028600B"/>
    <w:rsid w:val="00287CBF"/>
    <w:rsid w:val="00290849"/>
    <w:rsid w:val="00291F4B"/>
    <w:rsid w:val="002926E6"/>
    <w:rsid w:val="002A308B"/>
    <w:rsid w:val="002A7E9E"/>
    <w:rsid w:val="002B0E91"/>
    <w:rsid w:val="002B6993"/>
    <w:rsid w:val="002C08FA"/>
    <w:rsid w:val="002C36F8"/>
    <w:rsid w:val="002C4532"/>
    <w:rsid w:val="002D006F"/>
    <w:rsid w:val="002D45F6"/>
    <w:rsid w:val="002D5932"/>
    <w:rsid w:val="002E1EF5"/>
    <w:rsid w:val="002E3151"/>
    <w:rsid w:val="002E33BA"/>
    <w:rsid w:val="002E45C1"/>
    <w:rsid w:val="002F7995"/>
    <w:rsid w:val="00303C08"/>
    <w:rsid w:val="00304F43"/>
    <w:rsid w:val="00307553"/>
    <w:rsid w:val="00312647"/>
    <w:rsid w:val="00315B2F"/>
    <w:rsid w:val="00320044"/>
    <w:rsid w:val="00322BAE"/>
    <w:rsid w:val="00323D34"/>
    <w:rsid w:val="00325A38"/>
    <w:rsid w:val="00325CA7"/>
    <w:rsid w:val="00325E90"/>
    <w:rsid w:val="00327E71"/>
    <w:rsid w:val="00333535"/>
    <w:rsid w:val="00333A86"/>
    <w:rsid w:val="00334A8E"/>
    <w:rsid w:val="0034580A"/>
    <w:rsid w:val="00350464"/>
    <w:rsid w:val="00353827"/>
    <w:rsid w:val="00356FCC"/>
    <w:rsid w:val="00357639"/>
    <w:rsid w:val="003678D6"/>
    <w:rsid w:val="00370541"/>
    <w:rsid w:val="003756F6"/>
    <w:rsid w:val="00377248"/>
    <w:rsid w:val="0037775D"/>
    <w:rsid w:val="00380636"/>
    <w:rsid w:val="0038186A"/>
    <w:rsid w:val="00381D2A"/>
    <w:rsid w:val="003835CA"/>
    <w:rsid w:val="0039024C"/>
    <w:rsid w:val="003903E9"/>
    <w:rsid w:val="0039328D"/>
    <w:rsid w:val="00395714"/>
    <w:rsid w:val="00397350"/>
    <w:rsid w:val="00397C43"/>
    <w:rsid w:val="003A2BE1"/>
    <w:rsid w:val="003A6D9E"/>
    <w:rsid w:val="003B4315"/>
    <w:rsid w:val="003C058D"/>
    <w:rsid w:val="003C1032"/>
    <w:rsid w:val="003C206F"/>
    <w:rsid w:val="003C319C"/>
    <w:rsid w:val="003C43A8"/>
    <w:rsid w:val="003C6F89"/>
    <w:rsid w:val="003D16F4"/>
    <w:rsid w:val="003D22A5"/>
    <w:rsid w:val="003D2AEC"/>
    <w:rsid w:val="003D3004"/>
    <w:rsid w:val="003D359E"/>
    <w:rsid w:val="003D502C"/>
    <w:rsid w:val="003E02F4"/>
    <w:rsid w:val="003E19A2"/>
    <w:rsid w:val="003E4E10"/>
    <w:rsid w:val="003E5B58"/>
    <w:rsid w:val="003E7688"/>
    <w:rsid w:val="003F469F"/>
    <w:rsid w:val="00400051"/>
    <w:rsid w:val="004009A0"/>
    <w:rsid w:val="00402503"/>
    <w:rsid w:val="00402F58"/>
    <w:rsid w:val="004036E1"/>
    <w:rsid w:val="004036FE"/>
    <w:rsid w:val="004050DB"/>
    <w:rsid w:val="004136E7"/>
    <w:rsid w:val="00413C9E"/>
    <w:rsid w:val="0041408C"/>
    <w:rsid w:val="0041686E"/>
    <w:rsid w:val="00420012"/>
    <w:rsid w:val="00425CCF"/>
    <w:rsid w:val="004267D9"/>
    <w:rsid w:val="0042756C"/>
    <w:rsid w:val="0043159F"/>
    <w:rsid w:val="00433082"/>
    <w:rsid w:val="00436E37"/>
    <w:rsid w:val="00437D49"/>
    <w:rsid w:val="00447FF8"/>
    <w:rsid w:val="00452EA1"/>
    <w:rsid w:val="004531BA"/>
    <w:rsid w:val="004538CF"/>
    <w:rsid w:val="00455969"/>
    <w:rsid w:val="004645B9"/>
    <w:rsid w:val="00464CC9"/>
    <w:rsid w:val="00465AB7"/>
    <w:rsid w:val="0046625C"/>
    <w:rsid w:val="00466FB0"/>
    <w:rsid w:val="00466FD7"/>
    <w:rsid w:val="00471FED"/>
    <w:rsid w:val="00480353"/>
    <w:rsid w:val="00482109"/>
    <w:rsid w:val="00482457"/>
    <w:rsid w:val="004A2CEA"/>
    <w:rsid w:val="004A6377"/>
    <w:rsid w:val="004A67CE"/>
    <w:rsid w:val="004B16E9"/>
    <w:rsid w:val="004B2F02"/>
    <w:rsid w:val="004B54E8"/>
    <w:rsid w:val="004B7CCA"/>
    <w:rsid w:val="004C40C4"/>
    <w:rsid w:val="004D0B6C"/>
    <w:rsid w:val="004D1F99"/>
    <w:rsid w:val="004D5697"/>
    <w:rsid w:val="004D5CEB"/>
    <w:rsid w:val="004D6D71"/>
    <w:rsid w:val="004E28AE"/>
    <w:rsid w:val="004F6444"/>
    <w:rsid w:val="004F6858"/>
    <w:rsid w:val="00504B16"/>
    <w:rsid w:val="005053B5"/>
    <w:rsid w:val="0051063B"/>
    <w:rsid w:val="00514BB4"/>
    <w:rsid w:val="00524094"/>
    <w:rsid w:val="00527C72"/>
    <w:rsid w:val="005321BE"/>
    <w:rsid w:val="00534BFA"/>
    <w:rsid w:val="00536FA4"/>
    <w:rsid w:val="00544768"/>
    <w:rsid w:val="005476AA"/>
    <w:rsid w:val="005513E8"/>
    <w:rsid w:val="00553744"/>
    <w:rsid w:val="00554843"/>
    <w:rsid w:val="00555EB2"/>
    <w:rsid w:val="00563736"/>
    <w:rsid w:val="00565849"/>
    <w:rsid w:val="00567029"/>
    <w:rsid w:val="00571093"/>
    <w:rsid w:val="005729B2"/>
    <w:rsid w:val="00574D47"/>
    <w:rsid w:val="005763FF"/>
    <w:rsid w:val="00582E07"/>
    <w:rsid w:val="00587AF9"/>
    <w:rsid w:val="0059680E"/>
    <w:rsid w:val="005A362F"/>
    <w:rsid w:val="005B0190"/>
    <w:rsid w:val="005B7C4A"/>
    <w:rsid w:val="005D60A0"/>
    <w:rsid w:val="005E1258"/>
    <w:rsid w:val="005F4E5B"/>
    <w:rsid w:val="00600087"/>
    <w:rsid w:val="00604F3D"/>
    <w:rsid w:val="00622FA4"/>
    <w:rsid w:val="00624416"/>
    <w:rsid w:val="006251B8"/>
    <w:rsid w:val="00625AB3"/>
    <w:rsid w:val="006338F1"/>
    <w:rsid w:val="00634D43"/>
    <w:rsid w:val="006358D4"/>
    <w:rsid w:val="00637EF0"/>
    <w:rsid w:val="006440C6"/>
    <w:rsid w:val="0064479C"/>
    <w:rsid w:val="00655555"/>
    <w:rsid w:val="00657596"/>
    <w:rsid w:val="00666F8B"/>
    <w:rsid w:val="00680F57"/>
    <w:rsid w:val="00682EE2"/>
    <w:rsid w:val="006905B7"/>
    <w:rsid w:val="00691AE4"/>
    <w:rsid w:val="006942C6"/>
    <w:rsid w:val="00695500"/>
    <w:rsid w:val="00696445"/>
    <w:rsid w:val="006A26BC"/>
    <w:rsid w:val="006A7BA4"/>
    <w:rsid w:val="006B0C42"/>
    <w:rsid w:val="006B55DB"/>
    <w:rsid w:val="006B6919"/>
    <w:rsid w:val="006B7A74"/>
    <w:rsid w:val="006C0A07"/>
    <w:rsid w:val="006C3428"/>
    <w:rsid w:val="006D11B6"/>
    <w:rsid w:val="006D18D4"/>
    <w:rsid w:val="006D2245"/>
    <w:rsid w:val="006D2B15"/>
    <w:rsid w:val="006D60AA"/>
    <w:rsid w:val="006D6D7E"/>
    <w:rsid w:val="006E116D"/>
    <w:rsid w:val="006E3F96"/>
    <w:rsid w:val="006F56DB"/>
    <w:rsid w:val="006F5B72"/>
    <w:rsid w:val="007007A1"/>
    <w:rsid w:val="00705D60"/>
    <w:rsid w:val="007066E1"/>
    <w:rsid w:val="00706B81"/>
    <w:rsid w:val="00707776"/>
    <w:rsid w:val="00716D6B"/>
    <w:rsid w:val="00725FC3"/>
    <w:rsid w:val="00731DD9"/>
    <w:rsid w:val="0073431E"/>
    <w:rsid w:val="007363DD"/>
    <w:rsid w:val="00740846"/>
    <w:rsid w:val="00741726"/>
    <w:rsid w:val="00741F70"/>
    <w:rsid w:val="007460B6"/>
    <w:rsid w:val="007473A2"/>
    <w:rsid w:val="00751D71"/>
    <w:rsid w:val="00756140"/>
    <w:rsid w:val="00760082"/>
    <w:rsid w:val="0076074D"/>
    <w:rsid w:val="00762091"/>
    <w:rsid w:val="007667C2"/>
    <w:rsid w:val="0077035E"/>
    <w:rsid w:val="00774DAA"/>
    <w:rsid w:val="00775F9C"/>
    <w:rsid w:val="0077642F"/>
    <w:rsid w:val="00777329"/>
    <w:rsid w:val="00777709"/>
    <w:rsid w:val="00782BEB"/>
    <w:rsid w:val="007843FF"/>
    <w:rsid w:val="007870B2"/>
    <w:rsid w:val="007913BC"/>
    <w:rsid w:val="00794952"/>
    <w:rsid w:val="00794B19"/>
    <w:rsid w:val="007A103F"/>
    <w:rsid w:val="007A2B0D"/>
    <w:rsid w:val="007A4B48"/>
    <w:rsid w:val="007A4C9C"/>
    <w:rsid w:val="007A6BAD"/>
    <w:rsid w:val="007B19ED"/>
    <w:rsid w:val="007B36D9"/>
    <w:rsid w:val="007B43AD"/>
    <w:rsid w:val="007B7906"/>
    <w:rsid w:val="007C7A99"/>
    <w:rsid w:val="007C7D2C"/>
    <w:rsid w:val="007C7D75"/>
    <w:rsid w:val="007D0CB5"/>
    <w:rsid w:val="007D403B"/>
    <w:rsid w:val="007D4E5F"/>
    <w:rsid w:val="007D7359"/>
    <w:rsid w:val="007E15CB"/>
    <w:rsid w:val="007E6795"/>
    <w:rsid w:val="007E69B4"/>
    <w:rsid w:val="007F19AC"/>
    <w:rsid w:val="007F2411"/>
    <w:rsid w:val="007F48E7"/>
    <w:rsid w:val="00803376"/>
    <w:rsid w:val="00806663"/>
    <w:rsid w:val="0081541F"/>
    <w:rsid w:val="008253DC"/>
    <w:rsid w:val="00826D1E"/>
    <w:rsid w:val="00830574"/>
    <w:rsid w:val="00830D8B"/>
    <w:rsid w:val="00831739"/>
    <w:rsid w:val="0084552E"/>
    <w:rsid w:val="00846D40"/>
    <w:rsid w:val="008510A1"/>
    <w:rsid w:val="00852917"/>
    <w:rsid w:val="00855498"/>
    <w:rsid w:val="00855AF0"/>
    <w:rsid w:val="00870D1B"/>
    <w:rsid w:val="00872507"/>
    <w:rsid w:val="00872FAA"/>
    <w:rsid w:val="008731DD"/>
    <w:rsid w:val="00874940"/>
    <w:rsid w:val="00875135"/>
    <w:rsid w:val="00877A41"/>
    <w:rsid w:val="008813FD"/>
    <w:rsid w:val="00885FCB"/>
    <w:rsid w:val="00891D8A"/>
    <w:rsid w:val="008943E3"/>
    <w:rsid w:val="00895449"/>
    <w:rsid w:val="008955F7"/>
    <w:rsid w:val="0089641A"/>
    <w:rsid w:val="008964B9"/>
    <w:rsid w:val="008A2768"/>
    <w:rsid w:val="008A2AD3"/>
    <w:rsid w:val="008A3A9A"/>
    <w:rsid w:val="008A422B"/>
    <w:rsid w:val="008A4B51"/>
    <w:rsid w:val="008A6985"/>
    <w:rsid w:val="008A7E2A"/>
    <w:rsid w:val="008B3113"/>
    <w:rsid w:val="008B5C0C"/>
    <w:rsid w:val="008C7BBA"/>
    <w:rsid w:val="008D0D79"/>
    <w:rsid w:val="008D2207"/>
    <w:rsid w:val="008D6191"/>
    <w:rsid w:val="008D6C17"/>
    <w:rsid w:val="008D763B"/>
    <w:rsid w:val="008E1A5C"/>
    <w:rsid w:val="008E1D52"/>
    <w:rsid w:val="008E2F65"/>
    <w:rsid w:val="008E78DD"/>
    <w:rsid w:val="008F788F"/>
    <w:rsid w:val="00901C01"/>
    <w:rsid w:val="00904126"/>
    <w:rsid w:val="00911D9E"/>
    <w:rsid w:val="00917021"/>
    <w:rsid w:val="00920061"/>
    <w:rsid w:val="009207EA"/>
    <w:rsid w:val="0092321B"/>
    <w:rsid w:val="00925411"/>
    <w:rsid w:val="00927382"/>
    <w:rsid w:val="009301F4"/>
    <w:rsid w:val="00930CC7"/>
    <w:rsid w:val="00930DB0"/>
    <w:rsid w:val="00935310"/>
    <w:rsid w:val="00940711"/>
    <w:rsid w:val="00940F26"/>
    <w:rsid w:val="00946677"/>
    <w:rsid w:val="00947DC3"/>
    <w:rsid w:val="00953C89"/>
    <w:rsid w:val="00953CA5"/>
    <w:rsid w:val="00953ED2"/>
    <w:rsid w:val="00955FB2"/>
    <w:rsid w:val="00962663"/>
    <w:rsid w:val="0097109D"/>
    <w:rsid w:val="00973EFF"/>
    <w:rsid w:val="00977CB7"/>
    <w:rsid w:val="00990C0D"/>
    <w:rsid w:val="00992727"/>
    <w:rsid w:val="009927EA"/>
    <w:rsid w:val="00993740"/>
    <w:rsid w:val="00994D46"/>
    <w:rsid w:val="009A355C"/>
    <w:rsid w:val="009A571E"/>
    <w:rsid w:val="009A6293"/>
    <w:rsid w:val="009B0F4C"/>
    <w:rsid w:val="009B2298"/>
    <w:rsid w:val="009B2761"/>
    <w:rsid w:val="009B6BDC"/>
    <w:rsid w:val="009C1E30"/>
    <w:rsid w:val="009C3361"/>
    <w:rsid w:val="009C678A"/>
    <w:rsid w:val="009D0D1E"/>
    <w:rsid w:val="009D4895"/>
    <w:rsid w:val="009D5104"/>
    <w:rsid w:val="009D7119"/>
    <w:rsid w:val="009D7295"/>
    <w:rsid w:val="009D78D1"/>
    <w:rsid w:val="009E6120"/>
    <w:rsid w:val="009E797E"/>
    <w:rsid w:val="009F107A"/>
    <w:rsid w:val="009F31E1"/>
    <w:rsid w:val="009F3D28"/>
    <w:rsid w:val="009F40A0"/>
    <w:rsid w:val="009F68F0"/>
    <w:rsid w:val="009F7B39"/>
    <w:rsid w:val="00A01C08"/>
    <w:rsid w:val="00A01E5F"/>
    <w:rsid w:val="00A10DDF"/>
    <w:rsid w:val="00A148F5"/>
    <w:rsid w:val="00A14B4C"/>
    <w:rsid w:val="00A15275"/>
    <w:rsid w:val="00A16ECB"/>
    <w:rsid w:val="00A213E7"/>
    <w:rsid w:val="00A23F40"/>
    <w:rsid w:val="00A25826"/>
    <w:rsid w:val="00A259F7"/>
    <w:rsid w:val="00A41844"/>
    <w:rsid w:val="00A43466"/>
    <w:rsid w:val="00A467F3"/>
    <w:rsid w:val="00A539D6"/>
    <w:rsid w:val="00A604D5"/>
    <w:rsid w:val="00A604FF"/>
    <w:rsid w:val="00A629AE"/>
    <w:rsid w:val="00A63099"/>
    <w:rsid w:val="00A64AE0"/>
    <w:rsid w:val="00A656E8"/>
    <w:rsid w:val="00A66242"/>
    <w:rsid w:val="00A6648B"/>
    <w:rsid w:val="00A67B31"/>
    <w:rsid w:val="00A7300B"/>
    <w:rsid w:val="00A73087"/>
    <w:rsid w:val="00A73AD2"/>
    <w:rsid w:val="00A75D95"/>
    <w:rsid w:val="00A77223"/>
    <w:rsid w:val="00A815BB"/>
    <w:rsid w:val="00A8201D"/>
    <w:rsid w:val="00A82629"/>
    <w:rsid w:val="00A82B70"/>
    <w:rsid w:val="00A85D61"/>
    <w:rsid w:val="00A91C49"/>
    <w:rsid w:val="00A931FB"/>
    <w:rsid w:val="00A968C1"/>
    <w:rsid w:val="00A96DDC"/>
    <w:rsid w:val="00AA3C2B"/>
    <w:rsid w:val="00AA3E78"/>
    <w:rsid w:val="00AA5F10"/>
    <w:rsid w:val="00AB082D"/>
    <w:rsid w:val="00AB157D"/>
    <w:rsid w:val="00AB4591"/>
    <w:rsid w:val="00AB4AD2"/>
    <w:rsid w:val="00AC31AD"/>
    <w:rsid w:val="00AC3932"/>
    <w:rsid w:val="00AC44A4"/>
    <w:rsid w:val="00AD28BC"/>
    <w:rsid w:val="00AE7B7E"/>
    <w:rsid w:val="00AF075A"/>
    <w:rsid w:val="00AF1291"/>
    <w:rsid w:val="00AF4D59"/>
    <w:rsid w:val="00B0772F"/>
    <w:rsid w:val="00B104D3"/>
    <w:rsid w:val="00B11DFA"/>
    <w:rsid w:val="00B166FC"/>
    <w:rsid w:val="00B21BB9"/>
    <w:rsid w:val="00B25FF0"/>
    <w:rsid w:val="00B270D6"/>
    <w:rsid w:val="00B342AF"/>
    <w:rsid w:val="00B362FA"/>
    <w:rsid w:val="00B42E18"/>
    <w:rsid w:val="00B431BE"/>
    <w:rsid w:val="00B52E8A"/>
    <w:rsid w:val="00B57004"/>
    <w:rsid w:val="00B61505"/>
    <w:rsid w:val="00B6399A"/>
    <w:rsid w:val="00B65327"/>
    <w:rsid w:val="00B66BF1"/>
    <w:rsid w:val="00B73505"/>
    <w:rsid w:val="00B74E2D"/>
    <w:rsid w:val="00B75CB9"/>
    <w:rsid w:val="00B80172"/>
    <w:rsid w:val="00B80CDA"/>
    <w:rsid w:val="00BA0A19"/>
    <w:rsid w:val="00BA3739"/>
    <w:rsid w:val="00BB18EA"/>
    <w:rsid w:val="00BB5BCA"/>
    <w:rsid w:val="00BD2E12"/>
    <w:rsid w:val="00BE2E5B"/>
    <w:rsid w:val="00BF0CA1"/>
    <w:rsid w:val="00BF3558"/>
    <w:rsid w:val="00BF5803"/>
    <w:rsid w:val="00BF6156"/>
    <w:rsid w:val="00BF6F23"/>
    <w:rsid w:val="00C0236A"/>
    <w:rsid w:val="00C05E21"/>
    <w:rsid w:val="00C07ACA"/>
    <w:rsid w:val="00C11FE5"/>
    <w:rsid w:val="00C12528"/>
    <w:rsid w:val="00C13624"/>
    <w:rsid w:val="00C13C50"/>
    <w:rsid w:val="00C1633D"/>
    <w:rsid w:val="00C17017"/>
    <w:rsid w:val="00C25122"/>
    <w:rsid w:val="00C27D76"/>
    <w:rsid w:val="00C32452"/>
    <w:rsid w:val="00C339F7"/>
    <w:rsid w:val="00C33BCB"/>
    <w:rsid w:val="00C559E1"/>
    <w:rsid w:val="00C57768"/>
    <w:rsid w:val="00C67D38"/>
    <w:rsid w:val="00C724C2"/>
    <w:rsid w:val="00C83CE1"/>
    <w:rsid w:val="00C85468"/>
    <w:rsid w:val="00C85CF0"/>
    <w:rsid w:val="00C90957"/>
    <w:rsid w:val="00C927A8"/>
    <w:rsid w:val="00C92E81"/>
    <w:rsid w:val="00C95A08"/>
    <w:rsid w:val="00CA1573"/>
    <w:rsid w:val="00CA626A"/>
    <w:rsid w:val="00CB0B1D"/>
    <w:rsid w:val="00CB149A"/>
    <w:rsid w:val="00CB7AA3"/>
    <w:rsid w:val="00CC3413"/>
    <w:rsid w:val="00CC6B01"/>
    <w:rsid w:val="00CD3708"/>
    <w:rsid w:val="00CD4753"/>
    <w:rsid w:val="00CD51D4"/>
    <w:rsid w:val="00CD67D7"/>
    <w:rsid w:val="00CD7AED"/>
    <w:rsid w:val="00CE06AA"/>
    <w:rsid w:val="00CE0E37"/>
    <w:rsid w:val="00CE1C05"/>
    <w:rsid w:val="00CE2152"/>
    <w:rsid w:val="00CE7FB2"/>
    <w:rsid w:val="00CF5209"/>
    <w:rsid w:val="00D00BF7"/>
    <w:rsid w:val="00D035E9"/>
    <w:rsid w:val="00D14F99"/>
    <w:rsid w:val="00D20EBB"/>
    <w:rsid w:val="00D2574F"/>
    <w:rsid w:val="00D26FA5"/>
    <w:rsid w:val="00D32CB8"/>
    <w:rsid w:val="00D34599"/>
    <w:rsid w:val="00D379CB"/>
    <w:rsid w:val="00D41646"/>
    <w:rsid w:val="00D42355"/>
    <w:rsid w:val="00D43D15"/>
    <w:rsid w:val="00D4442D"/>
    <w:rsid w:val="00D5366F"/>
    <w:rsid w:val="00D62CB9"/>
    <w:rsid w:val="00D651C6"/>
    <w:rsid w:val="00D70A93"/>
    <w:rsid w:val="00D72149"/>
    <w:rsid w:val="00D779A1"/>
    <w:rsid w:val="00D837FF"/>
    <w:rsid w:val="00D83B76"/>
    <w:rsid w:val="00D83DDE"/>
    <w:rsid w:val="00D83E41"/>
    <w:rsid w:val="00D8421D"/>
    <w:rsid w:val="00D8510B"/>
    <w:rsid w:val="00D85226"/>
    <w:rsid w:val="00D85C36"/>
    <w:rsid w:val="00D90425"/>
    <w:rsid w:val="00D9085A"/>
    <w:rsid w:val="00D90907"/>
    <w:rsid w:val="00D919BA"/>
    <w:rsid w:val="00D92EF9"/>
    <w:rsid w:val="00D968CC"/>
    <w:rsid w:val="00D97349"/>
    <w:rsid w:val="00D979EA"/>
    <w:rsid w:val="00DA4728"/>
    <w:rsid w:val="00DA7DC5"/>
    <w:rsid w:val="00DB3251"/>
    <w:rsid w:val="00DB5188"/>
    <w:rsid w:val="00DC1E83"/>
    <w:rsid w:val="00DD08C4"/>
    <w:rsid w:val="00DD23D0"/>
    <w:rsid w:val="00DD42DC"/>
    <w:rsid w:val="00DD48E9"/>
    <w:rsid w:val="00DD51B4"/>
    <w:rsid w:val="00DD5907"/>
    <w:rsid w:val="00DD629F"/>
    <w:rsid w:val="00DD64B3"/>
    <w:rsid w:val="00DD7090"/>
    <w:rsid w:val="00DE0FB9"/>
    <w:rsid w:val="00DF052D"/>
    <w:rsid w:val="00DF2153"/>
    <w:rsid w:val="00DF710D"/>
    <w:rsid w:val="00E001EC"/>
    <w:rsid w:val="00E007C6"/>
    <w:rsid w:val="00E027EA"/>
    <w:rsid w:val="00E0618F"/>
    <w:rsid w:val="00E07995"/>
    <w:rsid w:val="00E13EB9"/>
    <w:rsid w:val="00E144EA"/>
    <w:rsid w:val="00E1537A"/>
    <w:rsid w:val="00E15399"/>
    <w:rsid w:val="00E205E1"/>
    <w:rsid w:val="00E2174A"/>
    <w:rsid w:val="00E23A05"/>
    <w:rsid w:val="00E25091"/>
    <w:rsid w:val="00E331B5"/>
    <w:rsid w:val="00E35457"/>
    <w:rsid w:val="00E37AB8"/>
    <w:rsid w:val="00E42258"/>
    <w:rsid w:val="00E42C8E"/>
    <w:rsid w:val="00E43A49"/>
    <w:rsid w:val="00E44B48"/>
    <w:rsid w:val="00E47038"/>
    <w:rsid w:val="00E47F7C"/>
    <w:rsid w:val="00E5336D"/>
    <w:rsid w:val="00E538CC"/>
    <w:rsid w:val="00E55AAC"/>
    <w:rsid w:val="00E56151"/>
    <w:rsid w:val="00E62FB8"/>
    <w:rsid w:val="00E73E9A"/>
    <w:rsid w:val="00E75493"/>
    <w:rsid w:val="00E81208"/>
    <w:rsid w:val="00E83A0C"/>
    <w:rsid w:val="00E84518"/>
    <w:rsid w:val="00E84580"/>
    <w:rsid w:val="00E93282"/>
    <w:rsid w:val="00E93C4D"/>
    <w:rsid w:val="00E94CE5"/>
    <w:rsid w:val="00EA56C5"/>
    <w:rsid w:val="00EC567C"/>
    <w:rsid w:val="00EC649C"/>
    <w:rsid w:val="00ED0121"/>
    <w:rsid w:val="00ED4444"/>
    <w:rsid w:val="00ED44A7"/>
    <w:rsid w:val="00ED79B1"/>
    <w:rsid w:val="00ED7D0C"/>
    <w:rsid w:val="00EE2871"/>
    <w:rsid w:val="00EE6346"/>
    <w:rsid w:val="00EF03B5"/>
    <w:rsid w:val="00EF3840"/>
    <w:rsid w:val="00EF6F9B"/>
    <w:rsid w:val="00EF73EA"/>
    <w:rsid w:val="00EF78B2"/>
    <w:rsid w:val="00F01C2B"/>
    <w:rsid w:val="00F03CDE"/>
    <w:rsid w:val="00F04337"/>
    <w:rsid w:val="00F06209"/>
    <w:rsid w:val="00F07E8B"/>
    <w:rsid w:val="00F168D0"/>
    <w:rsid w:val="00F179B2"/>
    <w:rsid w:val="00F17A5D"/>
    <w:rsid w:val="00F23271"/>
    <w:rsid w:val="00F23BF3"/>
    <w:rsid w:val="00F26E86"/>
    <w:rsid w:val="00F30338"/>
    <w:rsid w:val="00F322CD"/>
    <w:rsid w:val="00F33FF2"/>
    <w:rsid w:val="00F415DB"/>
    <w:rsid w:val="00F43A7C"/>
    <w:rsid w:val="00F45B26"/>
    <w:rsid w:val="00F504AD"/>
    <w:rsid w:val="00F5313A"/>
    <w:rsid w:val="00F5777F"/>
    <w:rsid w:val="00F63426"/>
    <w:rsid w:val="00F71AA7"/>
    <w:rsid w:val="00F72A47"/>
    <w:rsid w:val="00F73A0D"/>
    <w:rsid w:val="00F747B0"/>
    <w:rsid w:val="00F87911"/>
    <w:rsid w:val="00F909FF"/>
    <w:rsid w:val="00FA02FC"/>
    <w:rsid w:val="00FA09FE"/>
    <w:rsid w:val="00FA1E4B"/>
    <w:rsid w:val="00FA32C8"/>
    <w:rsid w:val="00FA3F07"/>
    <w:rsid w:val="00FA41E6"/>
    <w:rsid w:val="00FA7389"/>
    <w:rsid w:val="00FB38F8"/>
    <w:rsid w:val="00FB41E3"/>
    <w:rsid w:val="00FB5C58"/>
    <w:rsid w:val="00FB7ECA"/>
    <w:rsid w:val="00FC134F"/>
    <w:rsid w:val="00FC3054"/>
    <w:rsid w:val="00FC4269"/>
    <w:rsid w:val="00FC69C1"/>
    <w:rsid w:val="00FD01DA"/>
    <w:rsid w:val="00FD172B"/>
    <w:rsid w:val="00FD2023"/>
    <w:rsid w:val="00FD48B7"/>
    <w:rsid w:val="00FE140B"/>
    <w:rsid w:val="00FE5B19"/>
    <w:rsid w:val="00FF2351"/>
    <w:rsid w:val="00FF2D31"/>
    <w:rsid w:val="00FF49E5"/>
    <w:rsid w:val="00FF59AF"/>
    <w:rsid w:val="00FF7C90"/>
    <w:rsid w:val="1EE845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99" w:semiHidden="0"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line="560" w:lineRule="exact"/>
      <w:ind w:firstLine="200" w:firstLineChars="200"/>
      <w:outlineLvl w:val="1"/>
    </w:pPr>
    <w:rPr>
      <w:rFonts w:ascii="Arial" w:hAnsi="Arial" w:eastAsia="黑体" w:cs="Arial"/>
      <w:b/>
      <w:bCs/>
      <w:sz w:val="32"/>
      <w:szCs w:val="32"/>
    </w:rPr>
  </w:style>
  <w:style w:type="paragraph" w:styleId="4">
    <w:name w:val="heading 3"/>
    <w:basedOn w:val="1"/>
    <w:next w:val="1"/>
    <w:link w:val="18"/>
    <w:qFormat/>
    <w:uiPriority w:val="99"/>
    <w:pPr>
      <w:keepNext/>
      <w:keepLines/>
      <w:spacing w:line="560" w:lineRule="exact"/>
      <w:ind w:firstLine="200" w:firstLineChars="200"/>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alloon Text"/>
    <w:basedOn w:val="1"/>
    <w:link w:val="24"/>
    <w:semiHidden/>
    <w:uiPriority w:val="99"/>
    <w:rPr>
      <w:sz w:val="18"/>
      <w:szCs w:val="18"/>
    </w:rPr>
  </w:style>
  <w:style w:type="paragraph" w:styleId="6">
    <w:name w:val="footer"/>
    <w:basedOn w:val="1"/>
    <w:link w:val="20"/>
    <w:uiPriority w:val="99"/>
    <w:pPr>
      <w:tabs>
        <w:tab w:val="center" w:pos="4153"/>
        <w:tab w:val="right" w:pos="8306"/>
      </w:tabs>
      <w:snapToGrid w:val="0"/>
      <w:jc w:val="left"/>
    </w:pPr>
    <w:rPr>
      <w:sz w:val="18"/>
      <w:szCs w:val="18"/>
    </w:rPr>
  </w:style>
  <w:style w:type="paragraph" w:styleId="7">
    <w:name w:val="header"/>
    <w:basedOn w:val="1"/>
    <w:link w:val="19"/>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39"/>
  </w:style>
  <w:style w:type="paragraph" w:styleId="9">
    <w:name w:val="Body Text Indent 3"/>
    <w:basedOn w:val="1"/>
    <w:link w:val="21"/>
    <w:uiPriority w:val="99"/>
    <w:pPr>
      <w:spacing w:after="120"/>
      <w:ind w:left="420" w:leftChars="200"/>
    </w:pPr>
    <w:rPr>
      <w:sz w:val="16"/>
      <w:szCs w:val="16"/>
    </w:rPr>
  </w:style>
  <w:style w:type="paragraph" w:styleId="10">
    <w:name w:val="toc 2"/>
    <w:basedOn w:val="1"/>
    <w:next w:val="1"/>
    <w:uiPriority w:val="39"/>
    <w:pPr>
      <w:ind w:left="420" w:leftChars="200"/>
    </w:pPr>
  </w:style>
  <w:style w:type="table" w:styleId="12">
    <w:name w:val="Table Grid"/>
    <w:basedOn w:val="11"/>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uiPriority w:val="99"/>
  </w:style>
  <w:style w:type="character" w:styleId="15">
    <w:name w:val="Hyperlink"/>
    <w:uiPriority w:val="99"/>
    <w:rPr>
      <w:color w:val="0000FF"/>
      <w:u w:val="single"/>
    </w:rPr>
  </w:style>
  <w:style w:type="character" w:customStyle="1" w:styleId="16">
    <w:name w:val="标题 1 Char"/>
    <w:link w:val="2"/>
    <w:locked/>
    <w:uiPriority w:val="99"/>
    <w:rPr>
      <w:rFonts w:ascii="Times New Roman" w:hAnsi="Times New Roman" w:eastAsia="宋体" w:cs="Times New Roman"/>
      <w:b/>
      <w:bCs/>
      <w:kern w:val="44"/>
      <w:sz w:val="44"/>
      <w:szCs w:val="44"/>
    </w:rPr>
  </w:style>
  <w:style w:type="character" w:customStyle="1" w:styleId="17">
    <w:name w:val="标题 2 Char"/>
    <w:link w:val="3"/>
    <w:locked/>
    <w:uiPriority w:val="99"/>
    <w:rPr>
      <w:rFonts w:ascii="Arial" w:hAnsi="Arial" w:eastAsia="黑体" w:cs="Arial"/>
      <w:b/>
      <w:bCs/>
      <w:sz w:val="32"/>
      <w:szCs w:val="32"/>
    </w:rPr>
  </w:style>
  <w:style w:type="character" w:customStyle="1" w:styleId="18">
    <w:name w:val="标题 3 Char"/>
    <w:link w:val="4"/>
    <w:qFormat/>
    <w:locked/>
    <w:uiPriority w:val="99"/>
    <w:rPr>
      <w:rFonts w:ascii="Times New Roman" w:hAnsi="Times New Roman" w:eastAsia="宋体" w:cs="Times New Roman"/>
      <w:b/>
      <w:bCs/>
      <w:sz w:val="32"/>
      <w:szCs w:val="32"/>
    </w:rPr>
  </w:style>
  <w:style w:type="character" w:customStyle="1" w:styleId="19">
    <w:name w:val="页眉 Char"/>
    <w:link w:val="7"/>
    <w:locked/>
    <w:uiPriority w:val="99"/>
    <w:rPr>
      <w:sz w:val="18"/>
      <w:szCs w:val="18"/>
    </w:rPr>
  </w:style>
  <w:style w:type="character" w:customStyle="1" w:styleId="20">
    <w:name w:val="页脚 Char"/>
    <w:link w:val="6"/>
    <w:locked/>
    <w:uiPriority w:val="99"/>
    <w:rPr>
      <w:sz w:val="18"/>
      <w:szCs w:val="18"/>
    </w:rPr>
  </w:style>
  <w:style w:type="character" w:customStyle="1" w:styleId="21">
    <w:name w:val="正文文本缩进 3 Char"/>
    <w:link w:val="9"/>
    <w:locked/>
    <w:uiPriority w:val="99"/>
    <w:rPr>
      <w:rFonts w:ascii="Times New Roman" w:hAnsi="Times New Roman" w:eastAsia="宋体" w:cs="Times New Roman"/>
      <w:sz w:val="16"/>
      <w:szCs w:val="16"/>
    </w:rPr>
  </w:style>
  <w:style w:type="paragraph" w:styleId="22">
    <w:name w:val="List Paragraph"/>
    <w:basedOn w:val="1"/>
    <w:qFormat/>
    <w:uiPriority w:val="99"/>
    <w:pPr>
      <w:ind w:firstLine="420" w:firstLineChars="200"/>
    </w:pPr>
  </w:style>
  <w:style w:type="paragraph" w:customStyle="1" w:styleId="23">
    <w:name w:val="Char"/>
    <w:basedOn w:val="1"/>
    <w:uiPriority w:val="99"/>
    <w:pPr>
      <w:widowControl/>
      <w:spacing w:after="160" w:line="240" w:lineRule="exact"/>
      <w:jc w:val="left"/>
    </w:pPr>
    <w:rPr>
      <w:rFonts w:ascii="Arial" w:hAnsi="Arial" w:cs="Arial"/>
      <w:b/>
      <w:bCs/>
      <w:kern w:val="0"/>
      <w:sz w:val="24"/>
      <w:szCs w:val="24"/>
      <w:lang w:eastAsia="en-US"/>
    </w:rPr>
  </w:style>
  <w:style w:type="character" w:customStyle="1" w:styleId="24">
    <w:name w:val="批注框文本 Char"/>
    <w:link w:val="5"/>
    <w:semiHidden/>
    <w:qFormat/>
    <w:locked/>
    <w:uiPriority w:val="99"/>
    <w:rPr>
      <w:rFonts w:ascii="Times New Roman" w:hAnsi="Times New Roman" w:eastAsia="宋体" w:cs="Times New Roman"/>
      <w:sz w:val="18"/>
      <w:szCs w:val="18"/>
    </w:rPr>
  </w:style>
  <w:style w:type="paragraph" w:customStyle="1" w:styleId="25">
    <w:name w:val="Char1"/>
    <w:basedOn w:val="2"/>
    <w:uiPriority w:val="99"/>
    <w:pPr>
      <w:snapToGrid w:val="0"/>
      <w:spacing w:before="240" w:after="240" w:line="348" w:lineRule="auto"/>
    </w:pPr>
    <w:rPr>
      <w:rFonts w:ascii="Tahoma" w:hAnsi="Tahoma" w:cs="Tahom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Microsoft_Visio_2003-2010___1.vsd"/><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920315-FAE9-4DF2-9E77-375FDCF28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927</Words>
  <Characters>5288</Characters>
  <Lines>44</Lines>
  <Paragraphs>12</Paragraphs>
  <TotalTime>2</TotalTime>
  <ScaleCrop>false</ScaleCrop>
  <LinksUpToDate>false</LinksUpToDate>
  <CharactersWithSpaces>6203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2019-09-17T01:49:00Z</dcterms:created>
  <dc:creator>NOT NULL</dc:creator>
  <cp:lastModifiedBy>江北</cp:lastModifiedBy>
  <cp:lastPrinted>2019-09-16T02:35:00Z</cp:lastPrinted>
  <dcterms:modified xsi:type="dcterms:W3CDTF">2022-02-16T02:42:39Z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3B5426F0D0A54648896CB9EBF7735DAB</vt:lpwstr>
  </property>
</Properties>
</file>